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D5BEE8" w14:textId="77777777" w:rsidR="006525D5" w:rsidRPr="00A06A23" w:rsidRDefault="006525D5" w:rsidP="00451137">
      <w:pPr>
        <w:pStyle w:val="ListParagraph"/>
        <w:spacing w:before="0" w:after="120" w:line="240" w:lineRule="auto"/>
        <w:ind w:left="0"/>
        <w:jc w:val="center"/>
        <w:rPr>
          <w:rStyle w:val="IntenseEmphasis"/>
          <w:rFonts w:ascii="Arial Narrow" w:hAnsi="Arial Narrow"/>
          <w:sz w:val="36"/>
        </w:rPr>
      </w:pPr>
      <w:r w:rsidRPr="00A06A23">
        <w:rPr>
          <w:rStyle w:val="IntenseEmphasis"/>
          <w:rFonts w:ascii="Arial Narrow" w:hAnsi="Arial Narrow"/>
          <w:sz w:val="36"/>
        </w:rPr>
        <w:t>OFFICE OF UTILITIES REGULATION INFORMATION CENTRE (OURIC)</w:t>
      </w:r>
    </w:p>
    <w:p w14:paraId="0309C0D2" w14:textId="3174CEC7" w:rsidR="006525D5" w:rsidRPr="00043123" w:rsidRDefault="00C42ABA" w:rsidP="00451137">
      <w:pPr>
        <w:pStyle w:val="ListParagraph"/>
        <w:spacing w:before="0" w:after="120" w:line="240" w:lineRule="auto"/>
        <w:ind w:left="0"/>
        <w:jc w:val="center"/>
        <w:rPr>
          <w:rStyle w:val="IntenseEmphasis"/>
          <w:rFonts w:ascii="Georgia" w:hAnsi="Georgia"/>
          <w:color w:val="C00000"/>
          <w:sz w:val="56"/>
        </w:rPr>
      </w:pPr>
      <w:r>
        <w:rPr>
          <w:rStyle w:val="IntenseEmphasis"/>
          <w:rFonts w:ascii="Georgia" w:hAnsi="Georgia"/>
          <w:color w:val="C00000"/>
          <w:sz w:val="56"/>
        </w:rPr>
        <w:t>NEWSLETTER STORY</w:t>
      </w:r>
    </w:p>
    <w:p w14:paraId="2836F967" w14:textId="11D7D0F2" w:rsidR="00C0629D" w:rsidRPr="00A06A23" w:rsidRDefault="00C42ABA" w:rsidP="00451137">
      <w:pPr>
        <w:pStyle w:val="ListParagraph"/>
        <w:spacing w:before="0" w:after="120" w:line="240" w:lineRule="auto"/>
        <w:ind w:left="0"/>
        <w:jc w:val="center"/>
        <w:rPr>
          <w:rStyle w:val="SubtleReference"/>
          <w:sz w:val="28"/>
        </w:rPr>
      </w:pPr>
      <w:r>
        <w:rPr>
          <w:rStyle w:val="SubtleReference"/>
          <w:sz w:val="28"/>
        </w:rPr>
        <w:t>LIBRARY WEEK</w:t>
      </w:r>
      <w:r w:rsidR="00955CFA">
        <w:rPr>
          <w:rStyle w:val="SubtleReference"/>
          <w:sz w:val="28"/>
        </w:rPr>
        <w:t xml:space="preserve"> 2022</w:t>
      </w:r>
    </w:p>
    <w:p w14:paraId="600AB857" w14:textId="1199669B" w:rsidR="006525D5" w:rsidRPr="003556C4" w:rsidRDefault="00256DF4" w:rsidP="00A06A23">
      <w:pPr>
        <w:pStyle w:val="Heading1"/>
        <w:jc w:val="center"/>
        <w:rPr>
          <w:rFonts w:ascii="Georgia" w:hAnsi="Georgia"/>
          <w:color w:val="E4E7E8" w:themeColor="accent4" w:themeTint="33"/>
          <w:sz w:val="40"/>
          <w:szCs w:val="32"/>
        </w:rPr>
      </w:pPr>
      <w:r w:rsidRPr="003556C4">
        <w:rPr>
          <w:rFonts w:ascii="Georgia" w:hAnsi="Georgia"/>
          <w:color w:val="E4E7E8" w:themeColor="accent4" w:themeTint="33"/>
          <w:sz w:val="40"/>
          <w:szCs w:val="32"/>
        </w:rPr>
        <w:t>#</w:t>
      </w:r>
      <w:r w:rsidRPr="003556C4">
        <w:rPr>
          <w:rFonts w:ascii="Georgia" w:hAnsi="Georgia"/>
          <w:caps w:val="0"/>
          <w:color w:val="E4E7E8" w:themeColor="accent4" w:themeTint="33"/>
          <w:sz w:val="40"/>
          <w:szCs w:val="32"/>
        </w:rPr>
        <w:t>discover</w:t>
      </w:r>
      <w:r w:rsidR="006525D5" w:rsidRPr="003556C4">
        <w:rPr>
          <w:rFonts w:ascii="Georgia" w:hAnsi="Georgia"/>
          <w:color w:val="E4E7E8" w:themeColor="accent4" w:themeTint="33"/>
          <w:sz w:val="40"/>
          <w:szCs w:val="32"/>
        </w:rPr>
        <w:t>OURIC</w:t>
      </w:r>
    </w:p>
    <w:p w14:paraId="164EBCDF" w14:textId="77777777" w:rsidR="00514300" w:rsidRDefault="00514300" w:rsidP="00451137">
      <w:pPr>
        <w:spacing w:before="0" w:after="120" w:line="240" w:lineRule="auto"/>
      </w:pPr>
    </w:p>
    <w:p w14:paraId="6D064BE8" w14:textId="60B58FBB" w:rsidR="00CD6EC2" w:rsidRDefault="00E50975" w:rsidP="00043123">
      <w:pPr>
        <w:spacing w:before="0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It seems like only yesterday </w:t>
      </w:r>
      <w:r w:rsidR="001C0D1E">
        <w:rPr>
          <w:rFonts w:ascii="Calibri" w:hAnsi="Calibri" w:cs="Calibri"/>
          <w:sz w:val="28"/>
          <w:szCs w:val="28"/>
        </w:rPr>
        <w:t xml:space="preserve">that </w:t>
      </w:r>
      <w:r>
        <w:rPr>
          <w:rFonts w:ascii="Calibri" w:hAnsi="Calibri" w:cs="Calibri"/>
          <w:sz w:val="28"/>
          <w:szCs w:val="28"/>
        </w:rPr>
        <w:t>we</w:t>
      </w:r>
      <w:r w:rsidR="002805BC">
        <w:rPr>
          <w:rFonts w:ascii="Calibri" w:hAnsi="Calibri" w:cs="Calibri"/>
          <w:sz w:val="28"/>
          <w:szCs w:val="28"/>
        </w:rPr>
        <w:t xml:space="preserve"> </w:t>
      </w:r>
      <w:r>
        <w:rPr>
          <w:rFonts w:ascii="Calibri" w:hAnsi="Calibri" w:cs="Calibri"/>
          <w:sz w:val="28"/>
          <w:szCs w:val="28"/>
        </w:rPr>
        <w:t xml:space="preserve">were designing ads, social media messaging and slide shows, preparing scripts for radio interviews and video productions and forging partnerships with Library stakeholders for various activities and events. </w:t>
      </w:r>
      <w:r w:rsidR="00CD6EC2">
        <w:rPr>
          <w:rFonts w:ascii="Calibri" w:hAnsi="Calibri" w:cs="Calibri"/>
          <w:sz w:val="28"/>
          <w:szCs w:val="28"/>
        </w:rPr>
        <w:t>These were the activities of Library Week 2022, which went the way</w:t>
      </w:r>
      <w:r w:rsidR="00EC6477">
        <w:rPr>
          <w:rFonts w:ascii="Calibri" w:hAnsi="Calibri" w:cs="Calibri"/>
          <w:sz w:val="28"/>
          <w:szCs w:val="28"/>
        </w:rPr>
        <w:t xml:space="preserve"> it </w:t>
      </w:r>
      <w:r w:rsidR="00CD6EC2">
        <w:rPr>
          <w:rFonts w:ascii="Calibri" w:hAnsi="Calibri" w:cs="Calibri"/>
          <w:sz w:val="28"/>
          <w:szCs w:val="28"/>
        </w:rPr>
        <w:t>arrived,</w:t>
      </w:r>
      <w:r w:rsidR="00EC6477">
        <w:rPr>
          <w:rFonts w:ascii="Calibri" w:hAnsi="Calibri" w:cs="Calibri"/>
          <w:sz w:val="28"/>
          <w:szCs w:val="28"/>
        </w:rPr>
        <w:t xml:space="preserve"> with </w:t>
      </w:r>
      <w:r w:rsidR="00CD6EC2">
        <w:rPr>
          <w:rFonts w:ascii="Calibri" w:hAnsi="Calibri" w:cs="Calibri"/>
          <w:sz w:val="28"/>
          <w:szCs w:val="28"/>
        </w:rPr>
        <w:t xml:space="preserve">enthusiasm and fervour bridled only by competing events that did little to threaten its impact. </w:t>
      </w:r>
    </w:p>
    <w:p w14:paraId="631E50C4" w14:textId="54EB19A2" w:rsidR="00E50975" w:rsidRPr="00EC6477" w:rsidRDefault="00A7751D" w:rsidP="00043123">
      <w:pPr>
        <w:spacing w:before="0"/>
        <w:jc w:val="both"/>
        <w:rPr>
          <w:rFonts w:ascii="Calibri" w:hAnsi="Calibri" w:cs="Calibri"/>
          <w:sz w:val="28"/>
          <w:szCs w:val="28"/>
          <w:vertAlign w:val="subscript"/>
        </w:rPr>
      </w:pPr>
      <w:r>
        <w:rPr>
          <w:rFonts w:ascii="Calibri" w:hAnsi="Calibri" w:cs="Calibri"/>
          <w:sz w:val="28"/>
          <w:szCs w:val="28"/>
        </w:rPr>
        <w:t xml:space="preserve">It </w:t>
      </w:r>
      <w:r w:rsidR="001C0D1E">
        <w:rPr>
          <w:rFonts w:ascii="Calibri" w:hAnsi="Calibri" w:cs="Calibri"/>
          <w:sz w:val="28"/>
          <w:szCs w:val="28"/>
        </w:rPr>
        <w:t xml:space="preserve">all </w:t>
      </w:r>
      <w:r>
        <w:rPr>
          <w:rFonts w:ascii="Calibri" w:hAnsi="Calibri" w:cs="Calibri"/>
          <w:sz w:val="28"/>
          <w:szCs w:val="28"/>
        </w:rPr>
        <w:t xml:space="preserve">happened in one </w:t>
      </w:r>
      <w:r w:rsidR="00CD6EC2">
        <w:rPr>
          <w:rFonts w:ascii="Calibri" w:hAnsi="Calibri" w:cs="Calibri"/>
          <w:sz w:val="28"/>
          <w:szCs w:val="28"/>
        </w:rPr>
        <w:t xml:space="preserve">short </w:t>
      </w:r>
      <w:r>
        <w:rPr>
          <w:rFonts w:ascii="Calibri" w:hAnsi="Calibri" w:cs="Calibri"/>
          <w:sz w:val="28"/>
          <w:szCs w:val="28"/>
        </w:rPr>
        <w:t xml:space="preserve">week, </w:t>
      </w:r>
      <w:r w:rsidR="00C702A0">
        <w:rPr>
          <w:rFonts w:ascii="Calibri" w:hAnsi="Calibri" w:cs="Calibri"/>
          <w:sz w:val="28"/>
          <w:szCs w:val="28"/>
        </w:rPr>
        <w:t>but</w:t>
      </w:r>
      <w:r w:rsidR="00436569">
        <w:rPr>
          <w:rFonts w:ascii="Calibri" w:hAnsi="Calibri" w:cs="Calibri"/>
          <w:sz w:val="28"/>
          <w:szCs w:val="28"/>
        </w:rPr>
        <w:t xml:space="preserve"> it was</w:t>
      </w:r>
      <w:r>
        <w:rPr>
          <w:rFonts w:ascii="Calibri" w:hAnsi="Calibri" w:cs="Calibri"/>
          <w:sz w:val="28"/>
          <w:szCs w:val="28"/>
        </w:rPr>
        <w:t xml:space="preserve"> a resounding success. </w:t>
      </w:r>
      <w:r w:rsidR="00EC6477">
        <w:rPr>
          <w:rFonts w:ascii="Calibri" w:hAnsi="Calibri" w:cs="Calibri"/>
          <w:sz w:val="28"/>
          <w:szCs w:val="28"/>
        </w:rPr>
        <w:t>Another Library Week ha</w:t>
      </w:r>
      <w:r w:rsidR="00CD6EC2">
        <w:rPr>
          <w:rFonts w:ascii="Calibri" w:hAnsi="Calibri" w:cs="Calibri"/>
          <w:sz w:val="28"/>
          <w:szCs w:val="28"/>
        </w:rPr>
        <w:t>d</w:t>
      </w:r>
      <w:r w:rsidR="00EC6477">
        <w:rPr>
          <w:rFonts w:ascii="Calibri" w:hAnsi="Calibri" w:cs="Calibri"/>
          <w:sz w:val="28"/>
          <w:szCs w:val="28"/>
        </w:rPr>
        <w:t xml:space="preserve"> come and gone</w:t>
      </w:r>
      <w:r w:rsidR="00CD6EC2">
        <w:rPr>
          <w:rFonts w:ascii="Calibri" w:hAnsi="Calibri" w:cs="Calibri"/>
          <w:sz w:val="28"/>
          <w:szCs w:val="28"/>
        </w:rPr>
        <w:t xml:space="preserve"> and left in its wake new opportunities for growth and development of the </w:t>
      </w:r>
      <w:r w:rsidR="00CD6EC2" w:rsidRPr="00043123">
        <w:rPr>
          <w:rFonts w:ascii="Calibri" w:hAnsi="Calibri" w:cs="Calibri"/>
          <w:sz w:val="28"/>
          <w:szCs w:val="28"/>
        </w:rPr>
        <w:t>Office of Utilities Regulation</w:t>
      </w:r>
      <w:r w:rsidR="00CD6EC2">
        <w:rPr>
          <w:rFonts w:ascii="Calibri" w:hAnsi="Calibri" w:cs="Calibri"/>
          <w:sz w:val="28"/>
          <w:szCs w:val="28"/>
        </w:rPr>
        <w:t>’s</w:t>
      </w:r>
      <w:r w:rsidR="00CD6EC2" w:rsidRPr="00043123">
        <w:rPr>
          <w:rFonts w:ascii="Calibri" w:hAnsi="Calibri" w:cs="Calibri"/>
          <w:sz w:val="28"/>
          <w:szCs w:val="28"/>
        </w:rPr>
        <w:t xml:space="preserve"> Information Centre (OURIC)</w:t>
      </w:r>
      <w:r w:rsidR="00EC6477">
        <w:rPr>
          <w:rFonts w:ascii="Calibri" w:hAnsi="Calibri" w:cs="Calibri"/>
          <w:sz w:val="28"/>
          <w:szCs w:val="28"/>
        </w:rPr>
        <w:t xml:space="preserve">.  </w:t>
      </w:r>
    </w:p>
    <w:p w14:paraId="5DC7E8AE" w14:textId="3898FDDF" w:rsidR="003C413F" w:rsidRPr="00043123" w:rsidRDefault="00594E1C" w:rsidP="00043123">
      <w:pPr>
        <w:spacing w:before="0"/>
        <w:jc w:val="both"/>
        <w:rPr>
          <w:rFonts w:ascii="Calibri" w:hAnsi="Calibri" w:cs="Calibri"/>
          <w:b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C</w:t>
      </w:r>
      <w:r w:rsidR="005D1727" w:rsidRPr="00043123">
        <w:rPr>
          <w:rFonts w:ascii="Calibri" w:hAnsi="Calibri" w:cs="Calibri"/>
          <w:sz w:val="28"/>
          <w:szCs w:val="28"/>
        </w:rPr>
        <w:t>elebrated 202</w:t>
      </w:r>
      <w:r w:rsidR="003556C4" w:rsidRPr="00043123">
        <w:rPr>
          <w:rFonts w:ascii="Calibri" w:hAnsi="Calibri" w:cs="Calibri"/>
          <w:sz w:val="28"/>
          <w:szCs w:val="28"/>
        </w:rPr>
        <w:t>2</w:t>
      </w:r>
      <w:r w:rsidR="005D1727" w:rsidRPr="00043123">
        <w:rPr>
          <w:rFonts w:ascii="Calibri" w:hAnsi="Calibri" w:cs="Calibri"/>
          <w:sz w:val="28"/>
          <w:szCs w:val="28"/>
        </w:rPr>
        <w:t xml:space="preserve"> October 3</w:t>
      </w:r>
      <w:r w:rsidR="003556C4" w:rsidRPr="00043123">
        <w:rPr>
          <w:rFonts w:ascii="Calibri" w:hAnsi="Calibri" w:cs="Calibri"/>
          <w:sz w:val="28"/>
          <w:szCs w:val="28"/>
        </w:rPr>
        <w:t>0</w:t>
      </w:r>
      <w:r w:rsidR="005D1727" w:rsidRPr="00043123">
        <w:rPr>
          <w:rFonts w:ascii="Calibri" w:hAnsi="Calibri" w:cs="Calibri"/>
          <w:sz w:val="28"/>
          <w:szCs w:val="28"/>
        </w:rPr>
        <w:t xml:space="preserve"> to November </w:t>
      </w:r>
      <w:r w:rsidR="003556C4" w:rsidRPr="00043123">
        <w:rPr>
          <w:rFonts w:ascii="Calibri" w:hAnsi="Calibri" w:cs="Calibri"/>
          <w:sz w:val="28"/>
          <w:szCs w:val="28"/>
        </w:rPr>
        <w:t>4</w:t>
      </w:r>
      <w:r w:rsidR="005D1727" w:rsidRPr="00043123">
        <w:rPr>
          <w:rFonts w:ascii="Calibri" w:hAnsi="Calibri" w:cs="Calibri"/>
          <w:sz w:val="28"/>
          <w:szCs w:val="28"/>
        </w:rPr>
        <w:t xml:space="preserve"> with a range of activities</w:t>
      </w:r>
      <w:r w:rsidR="002805BC">
        <w:rPr>
          <w:rFonts w:ascii="Calibri" w:hAnsi="Calibri" w:cs="Calibri"/>
          <w:sz w:val="28"/>
          <w:szCs w:val="28"/>
        </w:rPr>
        <w:t xml:space="preserve"> under the</w:t>
      </w:r>
      <w:r w:rsidR="00043123">
        <w:rPr>
          <w:rFonts w:ascii="Calibri" w:hAnsi="Calibri" w:cs="Calibri"/>
          <w:bCs/>
          <w:iCs/>
          <w:sz w:val="28"/>
          <w:szCs w:val="28"/>
        </w:rPr>
        <w:t xml:space="preserve"> the</w:t>
      </w:r>
      <w:r w:rsidR="002805BC">
        <w:rPr>
          <w:rFonts w:ascii="Calibri" w:hAnsi="Calibri" w:cs="Calibri"/>
          <w:bCs/>
          <w:iCs/>
          <w:sz w:val="28"/>
          <w:szCs w:val="28"/>
        </w:rPr>
        <w:t xml:space="preserve">me </w:t>
      </w:r>
      <w:r w:rsidR="00043123" w:rsidRPr="00043123">
        <w:rPr>
          <w:rFonts w:ascii="Calibri" w:hAnsi="Calibri" w:cs="Calibri"/>
          <w:b/>
          <w:bCs/>
          <w:color w:val="000000"/>
          <w:sz w:val="28"/>
          <w:szCs w:val="28"/>
        </w:rPr>
        <w:t>GLAM/Rs – Galleries, Libraries, Archives, Museums, Records Centres</w:t>
      </w:r>
      <w:r w:rsidR="00043123">
        <w:rPr>
          <w:rFonts w:ascii="Calibri" w:hAnsi="Calibri" w:cs="Calibri"/>
          <w:b/>
          <w:bCs/>
          <w:color w:val="000000"/>
          <w:sz w:val="28"/>
          <w:szCs w:val="28"/>
        </w:rPr>
        <w:t xml:space="preserve"> -</w:t>
      </w:r>
      <w:r w:rsidR="00043123" w:rsidRPr="00043123">
        <w:rPr>
          <w:rFonts w:ascii="Calibri" w:hAnsi="Calibri" w:cs="Calibri"/>
          <w:b/>
          <w:bCs/>
          <w:color w:val="000000"/>
          <w:sz w:val="28"/>
          <w:szCs w:val="28"/>
        </w:rPr>
        <w:t xml:space="preserve"> Re-ignited for </w:t>
      </w:r>
      <w:r w:rsidR="008623E0" w:rsidRPr="00043123">
        <w:rPr>
          <w:rFonts w:ascii="Calibri" w:hAnsi="Calibri" w:cs="Calibri"/>
          <w:b/>
          <w:bCs/>
          <w:color w:val="000000"/>
          <w:sz w:val="28"/>
          <w:szCs w:val="28"/>
        </w:rPr>
        <w:t>Greatness</w:t>
      </w:r>
      <w:r>
        <w:rPr>
          <w:rFonts w:ascii="Calibri" w:hAnsi="Calibri" w:cs="Calibri"/>
          <w:b/>
          <w:bCs/>
          <w:color w:val="000000"/>
          <w:sz w:val="28"/>
          <w:szCs w:val="28"/>
        </w:rPr>
        <w:t>,</w:t>
      </w:r>
      <w:r w:rsidR="00043123" w:rsidRPr="00043123">
        <w:rPr>
          <w:rFonts w:ascii="Calibri" w:hAnsi="Calibri" w:cs="Calibri"/>
          <w:b/>
          <w:bCs/>
          <w:color w:val="000000"/>
          <w:sz w:val="28"/>
          <w:szCs w:val="28"/>
        </w:rPr>
        <w:t>”</w:t>
      </w:r>
      <w:r w:rsidR="00043123">
        <w:rPr>
          <w:rFonts w:ascii="Calibri" w:hAnsi="Calibri" w:cs="Calibri"/>
          <w:b/>
          <w:sz w:val="28"/>
          <w:szCs w:val="28"/>
        </w:rPr>
        <w:t xml:space="preserve"> </w:t>
      </w:r>
      <w:r w:rsidR="00F91CD4" w:rsidRPr="00043123">
        <w:rPr>
          <w:rFonts w:ascii="Calibri" w:hAnsi="Calibri" w:cs="Calibri"/>
          <w:sz w:val="28"/>
          <w:szCs w:val="28"/>
        </w:rPr>
        <w:t>OURIC</w:t>
      </w:r>
      <w:r>
        <w:rPr>
          <w:rFonts w:ascii="Calibri" w:hAnsi="Calibri" w:cs="Calibri"/>
          <w:sz w:val="28"/>
          <w:szCs w:val="28"/>
        </w:rPr>
        <w:t xml:space="preserve"> used the opportunity to continue its </w:t>
      </w:r>
      <w:r w:rsidR="00F91CD4" w:rsidRPr="00043123">
        <w:rPr>
          <w:rFonts w:ascii="Calibri" w:hAnsi="Calibri" w:cs="Calibri"/>
          <w:sz w:val="28"/>
          <w:szCs w:val="28"/>
        </w:rPr>
        <w:t xml:space="preserve">public education </w:t>
      </w:r>
      <w:r w:rsidR="003556C4" w:rsidRPr="00043123">
        <w:rPr>
          <w:rFonts w:ascii="Calibri" w:hAnsi="Calibri" w:cs="Calibri"/>
          <w:sz w:val="28"/>
          <w:szCs w:val="28"/>
        </w:rPr>
        <w:t>efforts</w:t>
      </w:r>
      <w:r w:rsidR="001B3AA3" w:rsidRPr="00043123">
        <w:rPr>
          <w:rFonts w:ascii="Calibri" w:hAnsi="Calibri" w:cs="Calibri"/>
          <w:sz w:val="28"/>
          <w:szCs w:val="28"/>
        </w:rPr>
        <w:t xml:space="preserve"> centre</w:t>
      </w:r>
      <w:r w:rsidR="002805BC">
        <w:rPr>
          <w:rFonts w:ascii="Calibri" w:hAnsi="Calibri" w:cs="Calibri"/>
          <w:sz w:val="28"/>
          <w:szCs w:val="28"/>
        </w:rPr>
        <w:t>d around the hashtag</w:t>
      </w:r>
      <w:r w:rsidR="008623E0">
        <w:rPr>
          <w:rFonts w:ascii="Calibri" w:hAnsi="Calibri" w:cs="Calibri"/>
          <w:sz w:val="28"/>
          <w:szCs w:val="28"/>
        </w:rPr>
        <w:t xml:space="preserve"> - </w:t>
      </w:r>
      <w:r w:rsidR="00F91CD4" w:rsidRPr="00043123">
        <w:rPr>
          <w:rFonts w:ascii="Calibri" w:hAnsi="Calibri" w:cs="Calibri"/>
          <w:b/>
          <w:sz w:val="28"/>
          <w:szCs w:val="28"/>
        </w:rPr>
        <w:t>“</w:t>
      </w:r>
      <w:proofErr w:type="spellStart"/>
      <w:r w:rsidR="003556C4" w:rsidRPr="00043123">
        <w:rPr>
          <w:rFonts w:ascii="Calibri" w:hAnsi="Calibri" w:cs="Calibri"/>
          <w:b/>
          <w:sz w:val="28"/>
          <w:szCs w:val="28"/>
        </w:rPr>
        <w:t>discoverOURIC</w:t>
      </w:r>
      <w:proofErr w:type="spellEnd"/>
      <w:r w:rsidR="003556C4" w:rsidRPr="00043123">
        <w:rPr>
          <w:rFonts w:ascii="Calibri" w:hAnsi="Calibri" w:cs="Calibri"/>
          <w:b/>
          <w:sz w:val="28"/>
          <w:szCs w:val="28"/>
        </w:rPr>
        <w:t>”</w:t>
      </w:r>
      <w:r w:rsidR="001B3AA3" w:rsidRPr="00043123">
        <w:rPr>
          <w:rFonts w:ascii="Calibri" w:hAnsi="Calibri" w:cs="Calibri"/>
          <w:b/>
          <w:sz w:val="28"/>
          <w:szCs w:val="28"/>
        </w:rPr>
        <w:t>.</w:t>
      </w:r>
    </w:p>
    <w:p w14:paraId="764DD36E" w14:textId="08D8755E" w:rsidR="00BC2BF3" w:rsidRDefault="00436569" w:rsidP="00E16580">
      <w:pPr>
        <w:spacing w:before="0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“</w:t>
      </w:r>
      <w:r w:rsidR="00594E1C">
        <w:rPr>
          <w:rFonts w:ascii="Calibri" w:hAnsi="Calibri" w:cs="Calibri"/>
          <w:sz w:val="28"/>
          <w:szCs w:val="28"/>
        </w:rPr>
        <w:t>#d</w:t>
      </w:r>
      <w:r>
        <w:rPr>
          <w:rFonts w:ascii="Calibri" w:hAnsi="Calibri" w:cs="Calibri"/>
          <w:sz w:val="28"/>
          <w:szCs w:val="28"/>
        </w:rPr>
        <w:t xml:space="preserve">iscover OURIC” meant just that. Getting to Know the OUR’s Information Centre - </w:t>
      </w:r>
      <w:r w:rsidR="00DF2027">
        <w:rPr>
          <w:rFonts w:ascii="Calibri" w:hAnsi="Calibri" w:cs="Calibri"/>
          <w:sz w:val="28"/>
          <w:szCs w:val="28"/>
        </w:rPr>
        <w:t xml:space="preserve">its </w:t>
      </w:r>
      <w:r w:rsidR="00F91CD4" w:rsidRPr="00293797">
        <w:rPr>
          <w:rFonts w:ascii="Calibri" w:hAnsi="Calibri" w:cs="Calibri"/>
          <w:sz w:val="28"/>
          <w:szCs w:val="28"/>
        </w:rPr>
        <w:t xml:space="preserve">mandate, purpose, </w:t>
      </w:r>
      <w:r>
        <w:rPr>
          <w:rFonts w:ascii="Calibri" w:hAnsi="Calibri" w:cs="Calibri"/>
          <w:sz w:val="28"/>
          <w:szCs w:val="28"/>
        </w:rPr>
        <w:t xml:space="preserve">as well as </w:t>
      </w:r>
      <w:r w:rsidR="00CD7F21">
        <w:rPr>
          <w:rFonts w:ascii="Calibri" w:hAnsi="Calibri" w:cs="Calibri"/>
          <w:sz w:val="28"/>
          <w:szCs w:val="28"/>
        </w:rPr>
        <w:t>both</w:t>
      </w:r>
      <w:r>
        <w:rPr>
          <w:rFonts w:ascii="Calibri" w:hAnsi="Calibri" w:cs="Calibri"/>
          <w:sz w:val="28"/>
          <w:szCs w:val="28"/>
        </w:rPr>
        <w:t xml:space="preserve"> manual and digital resources and </w:t>
      </w:r>
      <w:r w:rsidR="00DF2027">
        <w:rPr>
          <w:rFonts w:ascii="Calibri" w:hAnsi="Calibri" w:cs="Calibri"/>
          <w:sz w:val="28"/>
          <w:szCs w:val="28"/>
        </w:rPr>
        <w:t>services</w:t>
      </w:r>
      <w:r w:rsidR="00CD7F21">
        <w:rPr>
          <w:rFonts w:ascii="Calibri" w:hAnsi="Calibri" w:cs="Calibri"/>
          <w:sz w:val="28"/>
          <w:szCs w:val="28"/>
        </w:rPr>
        <w:t xml:space="preserve"> offered</w:t>
      </w:r>
      <w:r>
        <w:rPr>
          <w:rFonts w:ascii="Calibri" w:hAnsi="Calibri" w:cs="Calibri"/>
          <w:sz w:val="28"/>
          <w:szCs w:val="28"/>
        </w:rPr>
        <w:t>.</w:t>
      </w:r>
      <w:r w:rsidR="00FE7EA5">
        <w:rPr>
          <w:rFonts w:ascii="Calibri" w:hAnsi="Calibri" w:cs="Calibri"/>
          <w:sz w:val="28"/>
          <w:szCs w:val="28"/>
        </w:rPr>
        <w:t xml:space="preserve"> The impact of this promotion would </w:t>
      </w:r>
      <w:r w:rsidR="00594E1C">
        <w:rPr>
          <w:rFonts w:ascii="Calibri" w:hAnsi="Calibri" w:cs="Calibri"/>
          <w:sz w:val="28"/>
          <w:szCs w:val="28"/>
        </w:rPr>
        <w:t>be far-reaching, requiring</w:t>
      </w:r>
      <w:r w:rsidR="00F94188">
        <w:rPr>
          <w:rFonts w:ascii="Calibri" w:hAnsi="Calibri" w:cs="Calibri"/>
          <w:sz w:val="28"/>
          <w:szCs w:val="28"/>
        </w:rPr>
        <w:t xml:space="preserve"> that </w:t>
      </w:r>
      <w:r w:rsidR="00EE3415">
        <w:rPr>
          <w:rFonts w:ascii="Calibri" w:hAnsi="Calibri" w:cs="Calibri"/>
          <w:sz w:val="28"/>
          <w:szCs w:val="28"/>
        </w:rPr>
        <w:t>several</w:t>
      </w:r>
      <w:r w:rsidR="00F94188">
        <w:rPr>
          <w:rFonts w:ascii="Calibri" w:hAnsi="Calibri" w:cs="Calibri"/>
          <w:sz w:val="28"/>
          <w:szCs w:val="28"/>
        </w:rPr>
        <w:t xml:space="preserve"> strategies be u</w:t>
      </w:r>
      <w:r w:rsidR="00594E1C">
        <w:rPr>
          <w:rFonts w:ascii="Calibri" w:hAnsi="Calibri" w:cs="Calibri"/>
          <w:sz w:val="28"/>
          <w:szCs w:val="28"/>
        </w:rPr>
        <w:t>ndertaken with the aim of</w:t>
      </w:r>
      <w:r w:rsidR="00F94188">
        <w:rPr>
          <w:rFonts w:ascii="Calibri" w:hAnsi="Calibri" w:cs="Calibri"/>
          <w:sz w:val="28"/>
          <w:szCs w:val="28"/>
        </w:rPr>
        <w:t xml:space="preserve"> </w:t>
      </w:r>
      <w:r w:rsidR="00594E1C">
        <w:rPr>
          <w:rFonts w:ascii="Calibri" w:hAnsi="Calibri" w:cs="Calibri"/>
          <w:sz w:val="28"/>
          <w:szCs w:val="28"/>
        </w:rPr>
        <w:t>conveying</w:t>
      </w:r>
      <w:r w:rsidR="00F94188">
        <w:rPr>
          <w:rFonts w:ascii="Calibri" w:hAnsi="Calibri" w:cs="Calibri"/>
          <w:sz w:val="28"/>
          <w:szCs w:val="28"/>
        </w:rPr>
        <w:t xml:space="preserve"> th</w:t>
      </w:r>
      <w:r w:rsidR="008F6108">
        <w:rPr>
          <w:rFonts w:ascii="Calibri" w:hAnsi="Calibri" w:cs="Calibri"/>
          <w:sz w:val="28"/>
          <w:szCs w:val="28"/>
        </w:rPr>
        <w:t>at</w:t>
      </w:r>
      <w:r w:rsidR="00F94188">
        <w:rPr>
          <w:rFonts w:ascii="Calibri" w:hAnsi="Calibri" w:cs="Calibri"/>
          <w:sz w:val="28"/>
          <w:szCs w:val="28"/>
        </w:rPr>
        <w:t xml:space="preserve"> </w:t>
      </w:r>
      <w:r w:rsidR="00594E1C">
        <w:rPr>
          <w:rFonts w:ascii="Calibri" w:hAnsi="Calibri" w:cs="Calibri"/>
          <w:sz w:val="28"/>
          <w:szCs w:val="28"/>
        </w:rPr>
        <w:t xml:space="preserve">all-important </w:t>
      </w:r>
      <w:r w:rsidR="00F94188">
        <w:rPr>
          <w:rFonts w:ascii="Calibri" w:hAnsi="Calibri" w:cs="Calibri"/>
          <w:sz w:val="28"/>
          <w:szCs w:val="28"/>
        </w:rPr>
        <w:t>message</w:t>
      </w:r>
      <w:r w:rsidR="008F6108">
        <w:rPr>
          <w:rFonts w:ascii="Calibri" w:hAnsi="Calibri" w:cs="Calibri"/>
          <w:sz w:val="28"/>
          <w:szCs w:val="28"/>
        </w:rPr>
        <w:t xml:space="preserve"> -</w:t>
      </w:r>
      <w:r w:rsidR="00F94188">
        <w:rPr>
          <w:rFonts w:ascii="Calibri" w:hAnsi="Calibri" w:cs="Calibri"/>
          <w:sz w:val="28"/>
          <w:szCs w:val="28"/>
        </w:rPr>
        <w:t xml:space="preserve"> that a utilities regulatory library does exist, with the capacity to fulfil the needs of </w:t>
      </w:r>
      <w:r w:rsidR="008F6108">
        <w:rPr>
          <w:rFonts w:ascii="Calibri" w:hAnsi="Calibri" w:cs="Calibri"/>
          <w:sz w:val="28"/>
          <w:szCs w:val="28"/>
        </w:rPr>
        <w:t>its</w:t>
      </w:r>
      <w:r w:rsidR="00F94188">
        <w:rPr>
          <w:rFonts w:ascii="Calibri" w:hAnsi="Calibri" w:cs="Calibri"/>
          <w:sz w:val="28"/>
          <w:szCs w:val="28"/>
        </w:rPr>
        <w:t xml:space="preserve"> target audiences,</w:t>
      </w:r>
      <w:r w:rsidR="008F6108">
        <w:rPr>
          <w:rFonts w:ascii="Calibri" w:hAnsi="Calibri" w:cs="Calibri"/>
          <w:sz w:val="28"/>
          <w:szCs w:val="28"/>
        </w:rPr>
        <w:t xml:space="preserve"> which</w:t>
      </w:r>
      <w:r w:rsidR="00F94188">
        <w:rPr>
          <w:rFonts w:ascii="Calibri" w:hAnsi="Calibri" w:cs="Calibri"/>
          <w:sz w:val="28"/>
          <w:szCs w:val="28"/>
        </w:rPr>
        <w:t xml:space="preserve"> includ</w:t>
      </w:r>
      <w:r w:rsidR="008F6108">
        <w:rPr>
          <w:rFonts w:ascii="Calibri" w:hAnsi="Calibri" w:cs="Calibri"/>
          <w:sz w:val="28"/>
          <w:szCs w:val="28"/>
        </w:rPr>
        <w:t>es</w:t>
      </w:r>
      <w:r w:rsidR="00F94188">
        <w:rPr>
          <w:rFonts w:ascii="Calibri" w:hAnsi="Calibri" w:cs="Calibri"/>
          <w:sz w:val="28"/>
          <w:szCs w:val="28"/>
        </w:rPr>
        <w:t xml:space="preserve"> regional regulators, tertiary-level institutions, high school students and others.</w:t>
      </w:r>
    </w:p>
    <w:p w14:paraId="21ABEF72" w14:textId="31DFBB5D" w:rsidR="002C29BD" w:rsidRDefault="00487C3F" w:rsidP="00EE3415">
      <w:pPr>
        <w:spacing w:before="0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To get this message across this year would mean</w:t>
      </w:r>
      <w:r w:rsidR="00CD7F21">
        <w:rPr>
          <w:rFonts w:ascii="Calibri" w:hAnsi="Calibri" w:cs="Calibri"/>
          <w:sz w:val="28"/>
          <w:szCs w:val="28"/>
        </w:rPr>
        <w:t xml:space="preserve"> </w:t>
      </w:r>
      <w:r w:rsidR="00035514">
        <w:rPr>
          <w:rFonts w:ascii="Calibri" w:hAnsi="Calibri" w:cs="Calibri"/>
          <w:sz w:val="28"/>
          <w:szCs w:val="28"/>
        </w:rPr>
        <w:t xml:space="preserve">OURIC’s participation in an </w:t>
      </w:r>
      <w:r w:rsidR="00CD7F21">
        <w:rPr>
          <w:rFonts w:ascii="Calibri" w:hAnsi="Calibri" w:cs="Calibri"/>
          <w:sz w:val="28"/>
          <w:szCs w:val="28"/>
        </w:rPr>
        <w:t xml:space="preserve">outreach activity </w:t>
      </w:r>
      <w:r w:rsidR="00035514">
        <w:rPr>
          <w:rFonts w:ascii="Calibri" w:hAnsi="Calibri" w:cs="Calibri"/>
          <w:sz w:val="28"/>
          <w:szCs w:val="28"/>
        </w:rPr>
        <w:t xml:space="preserve">hosted by the </w:t>
      </w:r>
      <w:r w:rsidR="00035514">
        <w:rPr>
          <w:rFonts w:ascii="Calibri" w:hAnsi="Calibri" w:cs="Calibri"/>
          <w:sz w:val="28"/>
          <w:szCs w:val="28"/>
        </w:rPr>
        <w:t>Kingston and St. Andrew Parish Library (KSAPL)</w:t>
      </w:r>
      <w:r w:rsidR="00035514">
        <w:rPr>
          <w:rFonts w:ascii="Calibri" w:hAnsi="Calibri" w:cs="Calibri"/>
          <w:sz w:val="28"/>
          <w:szCs w:val="28"/>
        </w:rPr>
        <w:t xml:space="preserve"> </w:t>
      </w:r>
      <w:r w:rsidR="00035514">
        <w:rPr>
          <w:rFonts w:ascii="Calibri" w:hAnsi="Calibri" w:cs="Calibri"/>
          <w:sz w:val="28"/>
          <w:szCs w:val="28"/>
        </w:rPr>
        <w:t>on 2022 November 4</w:t>
      </w:r>
      <w:r>
        <w:rPr>
          <w:rFonts w:ascii="Calibri" w:hAnsi="Calibri" w:cs="Calibri"/>
          <w:sz w:val="28"/>
          <w:szCs w:val="28"/>
        </w:rPr>
        <w:t xml:space="preserve">, the goal being that of heightening </w:t>
      </w:r>
      <w:r w:rsidR="00CD7F21">
        <w:rPr>
          <w:rFonts w:ascii="Calibri" w:hAnsi="Calibri" w:cs="Calibri"/>
          <w:sz w:val="28"/>
          <w:szCs w:val="28"/>
        </w:rPr>
        <w:t xml:space="preserve">awareness </w:t>
      </w:r>
      <w:r>
        <w:rPr>
          <w:rFonts w:ascii="Calibri" w:hAnsi="Calibri" w:cs="Calibri"/>
          <w:sz w:val="28"/>
          <w:szCs w:val="28"/>
        </w:rPr>
        <w:t>about</w:t>
      </w:r>
      <w:r w:rsidR="00035514">
        <w:rPr>
          <w:rFonts w:ascii="Calibri" w:hAnsi="Calibri" w:cs="Calibri"/>
          <w:sz w:val="28"/>
          <w:szCs w:val="28"/>
        </w:rPr>
        <w:t>,</w:t>
      </w:r>
      <w:r w:rsidR="00CD7F21">
        <w:rPr>
          <w:rFonts w:ascii="Calibri" w:hAnsi="Calibri" w:cs="Calibri"/>
          <w:sz w:val="28"/>
          <w:szCs w:val="28"/>
        </w:rPr>
        <w:t xml:space="preserve"> </w:t>
      </w:r>
      <w:r w:rsidR="00FE4933">
        <w:rPr>
          <w:rFonts w:ascii="Calibri" w:hAnsi="Calibri" w:cs="Calibri"/>
          <w:sz w:val="28"/>
          <w:szCs w:val="28"/>
        </w:rPr>
        <w:t xml:space="preserve">and support for </w:t>
      </w:r>
      <w:r w:rsidR="00CD7F21">
        <w:rPr>
          <w:rFonts w:ascii="Calibri" w:hAnsi="Calibri" w:cs="Calibri"/>
          <w:sz w:val="28"/>
          <w:szCs w:val="28"/>
        </w:rPr>
        <w:t>the OURIC brand</w:t>
      </w:r>
      <w:r w:rsidR="001C0D1E">
        <w:rPr>
          <w:rFonts w:ascii="Calibri" w:hAnsi="Calibri" w:cs="Calibri"/>
          <w:sz w:val="28"/>
          <w:szCs w:val="28"/>
        </w:rPr>
        <w:t>,</w:t>
      </w:r>
      <w:r w:rsidR="00CD7F21">
        <w:rPr>
          <w:rFonts w:ascii="Calibri" w:hAnsi="Calibri" w:cs="Calibri"/>
          <w:sz w:val="28"/>
          <w:szCs w:val="28"/>
        </w:rPr>
        <w:t xml:space="preserve"> </w:t>
      </w:r>
      <w:r>
        <w:rPr>
          <w:rFonts w:ascii="Calibri" w:hAnsi="Calibri" w:cs="Calibri"/>
          <w:sz w:val="28"/>
          <w:szCs w:val="28"/>
        </w:rPr>
        <w:t xml:space="preserve">thus </w:t>
      </w:r>
      <w:r w:rsidR="00CD7F21">
        <w:rPr>
          <w:rFonts w:ascii="Calibri" w:hAnsi="Calibri" w:cs="Calibri"/>
          <w:sz w:val="28"/>
          <w:szCs w:val="28"/>
        </w:rPr>
        <w:t>build</w:t>
      </w:r>
      <w:r w:rsidR="001C0D1E">
        <w:rPr>
          <w:rFonts w:ascii="Calibri" w:hAnsi="Calibri" w:cs="Calibri"/>
          <w:sz w:val="28"/>
          <w:szCs w:val="28"/>
        </w:rPr>
        <w:t>ing</w:t>
      </w:r>
      <w:r w:rsidR="00CD7F21">
        <w:rPr>
          <w:rFonts w:ascii="Calibri" w:hAnsi="Calibri" w:cs="Calibri"/>
          <w:sz w:val="28"/>
          <w:szCs w:val="28"/>
        </w:rPr>
        <w:t xml:space="preserve"> </w:t>
      </w:r>
      <w:r w:rsidR="00035514">
        <w:rPr>
          <w:rFonts w:ascii="Calibri" w:hAnsi="Calibri" w:cs="Calibri"/>
          <w:sz w:val="28"/>
          <w:szCs w:val="28"/>
        </w:rPr>
        <w:t xml:space="preserve">a </w:t>
      </w:r>
      <w:r w:rsidR="00CD7F21">
        <w:rPr>
          <w:rFonts w:ascii="Calibri" w:hAnsi="Calibri" w:cs="Calibri"/>
          <w:sz w:val="28"/>
          <w:szCs w:val="28"/>
        </w:rPr>
        <w:t>brand reputation among external stakeholders</w:t>
      </w:r>
      <w:r w:rsidR="00035514">
        <w:rPr>
          <w:rFonts w:ascii="Calibri" w:hAnsi="Calibri" w:cs="Calibri"/>
          <w:sz w:val="28"/>
          <w:szCs w:val="28"/>
        </w:rPr>
        <w:t xml:space="preserve">.  This event which </w:t>
      </w:r>
      <w:r w:rsidR="00FE4933">
        <w:rPr>
          <w:rFonts w:ascii="Calibri" w:hAnsi="Calibri" w:cs="Calibri"/>
          <w:sz w:val="28"/>
          <w:szCs w:val="28"/>
        </w:rPr>
        <w:t xml:space="preserve">targeted </w:t>
      </w:r>
      <w:r>
        <w:rPr>
          <w:rFonts w:ascii="Calibri" w:hAnsi="Calibri" w:cs="Calibri"/>
          <w:sz w:val="28"/>
          <w:szCs w:val="28"/>
        </w:rPr>
        <w:t xml:space="preserve">high school </w:t>
      </w:r>
      <w:r w:rsidR="00FE4933">
        <w:rPr>
          <w:rFonts w:ascii="Calibri" w:hAnsi="Calibri" w:cs="Calibri"/>
          <w:sz w:val="28"/>
          <w:szCs w:val="28"/>
        </w:rPr>
        <w:t>students and teachers of Robotics</w:t>
      </w:r>
      <w:r w:rsidR="00035514">
        <w:rPr>
          <w:rFonts w:ascii="Calibri" w:hAnsi="Calibri" w:cs="Calibri"/>
          <w:sz w:val="28"/>
          <w:szCs w:val="28"/>
        </w:rPr>
        <w:t xml:space="preserve"> was a </w:t>
      </w:r>
      <w:r w:rsidR="001C0D1E">
        <w:rPr>
          <w:rFonts w:ascii="Calibri" w:hAnsi="Calibri" w:cs="Calibri"/>
          <w:sz w:val="28"/>
          <w:szCs w:val="28"/>
        </w:rPr>
        <w:t>convergence o</w:t>
      </w:r>
      <w:r w:rsidR="00506E0E">
        <w:rPr>
          <w:rFonts w:ascii="Calibri" w:hAnsi="Calibri" w:cs="Calibri"/>
          <w:sz w:val="28"/>
          <w:szCs w:val="28"/>
        </w:rPr>
        <w:t>f students</w:t>
      </w:r>
      <w:r w:rsidR="00EE3415">
        <w:rPr>
          <w:rFonts w:ascii="Calibri" w:hAnsi="Calibri" w:cs="Calibri"/>
          <w:sz w:val="28"/>
          <w:szCs w:val="28"/>
        </w:rPr>
        <w:t>,</w:t>
      </w:r>
      <w:r w:rsidR="00506E0E">
        <w:rPr>
          <w:rFonts w:ascii="Calibri" w:hAnsi="Calibri" w:cs="Calibri"/>
          <w:sz w:val="28"/>
          <w:szCs w:val="28"/>
        </w:rPr>
        <w:t xml:space="preserve"> </w:t>
      </w:r>
      <w:r w:rsidR="00FB66BD">
        <w:rPr>
          <w:rFonts w:ascii="Calibri" w:hAnsi="Calibri" w:cs="Calibri"/>
          <w:sz w:val="28"/>
          <w:szCs w:val="28"/>
        </w:rPr>
        <w:t>teachers,</w:t>
      </w:r>
      <w:r w:rsidR="001C0D1E">
        <w:rPr>
          <w:rFonts w:ascii="Calibri" w:hAnsi="Calibri" w:cs="Calibri"/>
          <w:sz w:val="28"/>
          <w:szCs w:val="28"/>
        </w:rPr>
        <w:t xml:space="preserve"> a</w:t>
      </w:r>
      <w:r w:rsidR="00EE3415">
        <w:rPr>
          <w:rFonts w:ascii="Calibri" w:hAnsi="Calibri" w:cs="Calibri"/>
          <w:sz w:val="28"/>
          <w:szCs w:val="28"/>
        </w:rPr>
        <w:t xml:space="preserve">nd </w:t>
      </w:r>
      <w:r w:rsidR="001C0D1E">
        <w:rPr>
          <w:rFonts w:ascii="Calibri" w:hAnsi="Calibri" w:cs="Calibri"/>
          <w:sz w:val="28"/>
          <w:szCs w:val="28"/>
        </w:rPr>
        <w:t>library patrons in one space</w:t>
      </w:r>
      <w:r w:rsidR="00035514">
        <w:rPr>
          <w:rFonts w:ascii="Calibri" w:hAnsi="Calibri" w:cs="Calibri"/>
          <w:sz w:val="28"/>
          <w:szCs w:val="28"/>
        </w:rPr>
        <w:t>.</w:t>
      </w:r>
      <w:r>
        <w:rPr>
          <w:rFonts w:ascii="Calibri" w:hAnsi="Calibri" w:cs="Calibri"/>
          <w:sz w:val="28"/>
          <w:szCs w:val="28"/>
        </w:rPr>
        <w:t xml:space="preserve"> </w:t>
      </w:r>
      <w:r w:rsidR="00035514">
        <w:rPr>
          <w:rFonts w:ascii="Calibri" w:hAnsi="Calibri" w:cs="Calibri"/>
          <w:sz w:val="28"/>
          <w:szCs w:val="28"/>
        </w:rPr>
        <w:t xml:space="preserve">It therefore </w:t>
      </w:r>
      <w:r w:rsidR="00FE4933">
        <w:rPr>
          <w:rFonts w:ascii="Calibri" w:hAnsi="Calibri" w:cs="Calibri"/>
          <w:sz w:val="28"/>
          <w:szCs w:val="28"/>
        </w:rPr>
        <w:t xml:space="preserve">presented </w:t>
      </w:r>
      <w:r w:rsidR="001C0D1E">
        <w:rPr>
          <w:rFonts w:ascii="Calibri" w:hAnsi="Calibri" w:cs="Calibri"/>
          <w:sz w:val="28"/>
          <w:szCs w:val="28"/>
        </w:rPr>
        <w:t xml:space="preserve">a </w:t>
      </w:r>
      <w:r>
        <w:rPr>
          <w:rFonts w:ascii="Calibri" w:hAnsi="Calibri" w:cs="Calibri"/>
          <w:sz w:val="28"/>
          <w:szCs w:val="28"/>
        </w:rPr>
        <w:t>grand</w:t>
      </w:r>
      <w:r w:rsidR="001C0D1E">
        <w:rPr>
          <w:rFonts w:ascii="Calibri" w:hAnsi="Calibri" w:cs="Calibri"/>
          <w:sz w:val="28"/>
          <w:szCs w:val="28"/>
        </w:rPr>
        <w:t xml:space="preserve"> opportunity </w:t>
      </w:r>
      <w:r w:rsidR="00C702A0">
        <w:rPr>
          <w:rFonts w:ascii="Calibri" w:hAnsi="Calibri" w:cs="Calibri"/>
          <w:sz w:val="28"/>
          <w:szCs w:val="28"/>
        </w:rPr>
        <w:t xml:space="preserve">for </w:t>
      </w:r>
      <w:r w:rsidR="00C702A0">
        <w:rPr>
          <w:rFonts w:ascii="Calibri" w:hAnsi="Calibri" w:cs="Calibri"/>
          <w:sz w:val="28"/>
          <w:szCs w:val="28"/>
        </w:rPr>
        <w:t>one-on-one</w:t>
      </w:r>
      <w:r w:rsidR="00C702A0">
        <w:rPr>
          <w:rFonts w:ascii="Calibri" w:hAnsi="Calibri" w:cs="Calibri"/>
          <w:sz w:val="28"/>
          <w:szCs w:val="28"/>
        </w:rPr>
        <w:t xml:space="preserve">/group </w:t>
      </w:r>
      <w:r w:rsidR="00C702A0">
        <w:rPr>
          <w:rFonts w:ascii="Calibri" w:hAnsi="Calibri" w:cs="Calibri"/>
          <w:sz w:val="28"/>
          <w:szCs w:val="28"/>
        </w:rPr>
        <w:lastRenderedPageBreak/>
        <w:t xml:space="preserve">interactions with potential </w:t>
      </w:r>
      <w:r w:rsidR="00C702A0">
        <w:rPr>
          <w:rFonts w:ascii="Calibri" w:hAnsi="Calibri" w:cs="Calibri"/>
          <w:sz w:val="28"/>
          <w:szCs w:val="28"/>
        </w:rPr>
        <w:t xml:space="preserve">OURIC </w:t>
      </w:r>
      <w:r w:rsidR="00C702A0">
        <w:rPr>
          <w:rFonts w:ascii="Calibri" w:hAnsi="Calibri" w:cs="Calibri"/>
          <w:sz w:val="28"/>
          <w:szCs w:val="28"/>
        </w:rPr>
        <w:t>users</w:t>
      </w:r>
      <w:r w:rsidR="00C702A0">
        <w:rPr>
          <w:rFonts w:ascii="Calibri" w:hAnsi="Calibri" w:cs="Calibri"/>
          <w:sz w:val="28"/>
          <w:szCs w:val="28"/>
        </w:rPr>
        <w:t xml:space="preserve"> and</w:t>
      </w:r>
      <w:r w:rsidR="001753F2">
        <w:rPr>
          <w:rFonts w:ascii="Calibri" w:hAnsi="Calibri" w:cs="Calibri"/>
          <w:sz w:val="28"/>
          <w:szCs w:val="28"/>
        </w:rPr>
        <w:t xml:space="preserve"> </w:t>
      </w:r>
      <w:r w:rsidR="00035514">
        <w:rPr>
          <w:rFonts w:ascii="Calibri" w:hAnsi="Calibri" w:cs="Calibri"/>
          <w:sz w:val="28"/>
          <w:szCs w:val="28"/>
        </w:rPr>
        <w:t>the</w:t>
      </w:r>
      <w:r w:rsidR="00C702A0">
        <w:rPr>
          <w:rFonts w:ascii="Calibri" w:hAnsi="Calibri" w:cs="Calibri"/>
          <w:sz w:val="28"/>
          <w:szCs w:val="28"/>
        </w:rPr>
        <w:t xml:space="preserve"> impart</w:t>
      </w:r>
      <w:r w:rsidR="00035514">
        <w:rPr>
          <w:rFonts w:ascii="Calibri" w:hAnsi="Calibri" w:cs="Calibri"/>
          <w:sz w:val="28"/>
          <w:szCs w:val="28"/>
        </w:rPr>
        <w:t>ing of</w:t>
      </w:r>
      <w:r w:rsidR="00C702A0">
        <w:rPr>
          <w:rFonts w:ascii="Calibri" w:hAnsi="Calibri" w:cs="Calibri"/>
          <w:sz w:val="28"/>
          <w:szCs w:val="28"/>
        </w:rPr>
        <w:t xml:space="preserve"> critical </w:t>
      </w:r>
      <w:r w:rsidR="001753F2">
        <w:rPr>
          <w:rFonts w:ascii="Calibri" w:hAnsi="Calibri" w:cs="Calibri"/>
          <w:sz w:val="28"/>
          <w:szCs w:val="28"/>
        </w:rPr>
        <w:t>knowledge</w:t>
      </w:r>
      <w:r w:rsidR="001C0D1E">
        <w:rPr>
          <w:rFonts w:ascii="Calibri" w:hAnsi="Calibri" w:cs="Calibri"/>
          <w:sz w:val="28"/>
          <w:szCs w:val="28"/>
        </w:rPr>
        <w:t xml:space="preserve"> about </w:t>
      </w:r>
      <w:r w:rsidR="00035514">
        <w:rPr>
          <w:rFonts w:ascii="Calibri" w:hAnsi="Calibri" w:cs="Calibri"/>
          <w:sz w:val="28"/>
          <w:szCs w:val="28"/>
        </w:rPr>
        <w:t>OURIC’s</w:t>
      </w:r>
      <w:r w:rsidR="00C702A0">
        <w:rPr>
          <w:rFonts w:ascii="Calibri" w:hAnsi="Calibri" w:cs="Calibri"/>
          <w:sz w:val="28"/>
          <w:szCs w:val="28"/>
        </w:rPr>
        <w:t xml:space="preserve"> products and services</w:t>
      </w:r>
      <w:r w:rsidR="001C0D1E">
        <w:rPr>
          <w:rFonts w:ascii="Calibri" w:hAnsi="Calibri" w:cs="Calibri"/>
          <w:sz w:val="28"/>
          <w:szCs w:val="28"/>
        </w:rPr>
        <w:t xml:space="preserve"> </w:t>
      </w:r>
      <w:r w:rsidR="001753F2">
        <w:rPr>
          <w:rFonts w:ascii="Calibri" w:hAnsi="Calibri" w:cs="Calibri"/>
          <w:sz w:val="28"/>
          <w:szCs w:val="28"/>
        </w:rPr>
        <w:t xml:space="preserve">from </w:t>
      </w:r>
      <w:r w:rsidR="00514827">
        <w:rPr>
          <w:rFonts w:ascii="Calibri" w:hAnsi="Calibri" w:cs="Calibri"/>
          <w:sz w:val="28"/>
          <w:szCs w:val="28"/>
        </w:rPr>
        <w:t>a small</w:t>
      </w:r>
      <w:r>
        <w:rPr>
          <w:rFonts w:ascii="Calibri" w:hAnsi="Calibri" w:cs="Calibri"/>
          <w:sz w:val="28"/>
          <w:szCs w:val="28"/>
        </w:rPr>
        <w:t xml:space="preserve"> </w:t>
      </w:r>
      <w:r w:rsidR="001753F2">
        <w:rPr>
          <w:rFonts w:ascii="Calibri" w:hAnsi="Calibri" w:cs="Calibri"/>
          <w:sz w:val="28"/>
          <w:szCs w:val="28"/>
        </w:rPr>
        <w:t>booth space</w:t>
      </w:r>
      <w:r>
        <w:rPr>
          <w:rFonts w:ascii="Calibri" w:hAnsi="Calibri" w:cs="Calibri"/>
          <w:sz w:val="28"/>
          <w:szCs w:val="28"/>
        </w:rPr>
        <w:t>, the use of which was maximised with the running of a</w:t>
      </w:r>
      <w:r w:rsidR="00C702A0">
        <w:rPr>
          <w:rFonts w:ascii="Calibri" w:hAnsi="Calibri" w:cs="Calibri"/>
          <w:sz w:val="28"/>
          <w:szCs w:val="28"/>
        </w:rPr>
        <w:t>n electronic</w:t>
      </w:r>
      <w:r w:rsidR="001C0D1E">
        <w:rPr>
          <w:rFonts w:ascii="Calibri" w:hAnsi="Calibri" w:cs="Calibri"/>
          <w:sz w:val="28"/>
          <w:szCs w:val="28"/>
        </w:rPr>
        <w:t xml:space="preserve"> slide show, </w:t>
      </w:r>
      <w:r>
        <w:rPr>
          <w:rFonts w:ascii="Calibri" w:hAnsi="Calibri" w:cs="Calibri"/>
          <w:sz w:val="28"/>
          <w:szCs w:val="28"/>
        </w:rPr>
        <w:t xml:space="preserve">the </w:t>
      </w:r>
      <w:r w:rsidR="001753F2">
        <w:rPr>
          <w:rFonts w:ascii="Calibri" w:hAnsi="Calibri" w:cs="Calibri"/>
          <w:sz w:val="28"/>
          <w:szCs w:val="28"/>
        </w:rPr>
        <w:t>host</w:t>
      </w:r>
      <w:r>
        <w:rPr>
          <w:rFonts w:ascii="Calibri" w:hAnsi="Calibri" w:cs="Calibri"/>
          <w:sz w:val="28"/>
          <w:szCs w:val="28"/>
        </w:rPr>
        <w:t>ing of</w:t>
      </w:r>
      <w:r w:rsidR="001753F2">
        <w:rPr>
          <w:rFonts w:ascii="Calibri" w:hAnsi="Calibri" w:cs="Calibri"/>
          <w:sz w:val="28"/>
          <w:szCs w:val="28"/>
        </w:rPr>
        <w:t xml:space="preserve"> pop trivia</w:t>
      </w:r>
      <w:r>
        <w:rPr>
          <w:rFonts w:ascii="Calibri" w:hAnsi="Calibri" w:cs="Calibri"/>
          <w:sz w:val="28"/>
          <w:szCs w:val="28"/>
        </w:rPr>
        <w:t xml:space="preserve"> to students</w:t>
      </w:r>
      <w:r w:rsidR="001753F2">
        <w:rPr>
          <w:rFonts w:ascii="Calibri" w:hAnsi="Calibri" w:cs="Calibri"/>
          <w:sz w:val="28"/>
          <w:szCs w:val="28"/>
        </w:rPr>
        <w:t xml:space="preserve">, </w:t>
      </w:r>
      <w:r>
        <w:rPr>
          <w:rFonts w:ascii="Calibri" w:hAnsi="Calibri" w:cs="Calibri"/>
          <w:sz w:val="28"/>
          <w:szCs w:val="28"/>
        </w:rPr>
        <w:t xml:space="preserve">a </w:t>
      </w:r>
      <w:r w:rsidR="005779D4">
        <w:rPr>
          <w:rFonts w:ascii="Calibri" w:hAnsi="Calibri" w:cs="Calibri"/>
          <w:sz w:val="28"/>
          <w:szCs w:val="28"/>
        </w:rPr>
        <w:t>display</w:t>
      </w:r>
      <w:r>
        <w:rPr>
          <w:rFonts w:ascii="Calibri" w:hAnsi="Calibri" w:cs="Calibri"/>
          <w:sz w:val="28"/>
          <w:szCs w:val="28"/>
        </w:rPr>
        <w:t xml:space="preserve"> of</w:t>
      </w:r>
      <w:r w:rsidR="005779D4">
        <w:rPr>
          <w:rFonts w:ascii="Calibri" w:hAnsi="Calibri" w:cs="Calibri"/>
          <w:sz w:val="28"/>
          <w:szCs w:val="28"/>
        </w:rPr>
        <w:t xml:space="preserve"> OUR</w:t>
      </w:r>
      <w:r>
        <w:rPr>
          <w:rFonts w:ascii="Calibri" w:hAnsi="Calibri" w:cs="Calibri"/>
          <w:sz w:val="28"/>
          <w:szCs w:val="28"/>
        </w:rPr>
        <w:t>’s</w:t>
      </w:r>
      <w:r w:rsidR="005779D4">
        <w:rPr>
          <w:rFonts w:ascii="Calibri" w:hAnsi="Calibri" w:cs="Calibri"/>
          <w:sz w:val="28"/>
          <w:szCs w:val="28"/>
        </w:rPr>
        <w:t xml:space="preserve"> print materials including books and promotional flyers, </w:t>
      </w:r>
      <w:r w:rsidR="001753F2">
        <w:rPr>
          <w:rFonts w:ascii="Calibri" w:hAnsi="Calibri" w:cs="Calibri"/>
          <w:sz w:val="28"/>
          <w:szCs w:val="28"/>
        </w:rPr>
        <w:t xml:space="preserve">and </w:t>
      </w:r>
      <w:r>
        <w:rPr>
          <w:rFonts w:ascii="Calibri" w:hAnsi="Calibri" w:cs="Calibri"/>
          <w:sz w:val="28"/>
          <w:szCs w:val="28"/>
        </w:rPr>
        <w:t>a mounted display of</w:t>
      </w:r>
      <w:r w:rsidR="001753F2">
        <w:rPr>
          <w:rFonts w:ascii="Calibri" w:hAnsi="Calibri" w:cs="Calibri"/>
          <w:sz w:val="28"/>
          <w:szCs w:val="28"/>
        </w:rPr>
        <w:t xml:space="preserve"> </w:t>
      </w:r>
      <w:r w:rsidR="001753F2">
        <w:rPr>
          <w:rFonts w:ascii="Calibri" w:hAnsi="Calibri" w:cs="Calibri"/>
          <w:sz w:val="28"/>
          <w:szCs w:val="28"/>
        </w:rPr>
        <w:t>“The OURIC Story”</w:t>
      </w:r>
      <w:r w:rsidR="001753F2">
        <w:rPr>
          <w:rFonts w:ascii="Calibri" w:hAnsi="Calibri" w:cs="Calibri"/>
          <w:sz w:val="28"/>
          <w:szCs w:val="28"/>
        </w:rPr>
        <w:t xml:space="preserve">.  </w:t>
      </w:r>
      <w:r w:rsidR="00736B44">
        <w:rPr>
          <w:rFonts w:ascii="Calibri" w:hAnsi="Calibri" w:cs="Calibri"/>
          <w:sz w:val="28"/>
          <w:szCs w:val="28"/>
        </w:rPr>
        <w:t>O</w:t>
      </w:r>
      <w:r w:rsidR="00FE4933">
        <w:rPr>
          <w:rFonts w:ascii="Calibri" w:hAnsi="Calibri" w:cs="Calibri"/>
          <w:sz w:val="28"/>
          <w:szCs w:val="28"/>
        </w:rPr>
        <w:t>ffice of Utilities Regulation (O</w:t>
      </w:r>
      <w:r w:rsidR="00736B44">
        <w:rPr>
          <w:rFonts w:ascii="Calibri" w:hAnsi="Calibri" w:cs="Calibri"/>
          <w:sz w:val="28"/>
          <w:szCs w:val="28"/>
        </w:rPr>
        <w:t>UR</w:t>
      </w:r>
      <w:r w:rsidR="00FE4933">
        <w:rPr>
          <w:rFonts w:ascii="Calibri" w:hAnsi="Calibri" w:cs="Calibri"/>
          <w:sz w:val="28"/>
          <w:szCs w:val="28"/>
        </w:rPr>
        <w:t>)</w:t>
      </w:r>
      <w:r w:rsidR="00736B44">
        <w:rPr>
          <w:rFonts w:ascii="Calibri" w:hAnsi="Calibri" w:cs="Calibri"/>
          <w:sz w:val="28"/>
          <w:szCs w:val="28"/>
        </w:rPr>
        <w:t xml:space="preserve"> memorabilia and souvenirs</w:t>
      </w:r>
      <w:r w:rsidR="00736B44">
        <w:rPr>
          <w:rFonts w:ascii="Calibri" w:hAnsi="Calibri" w:cs="Calibri"/>
          <w:sz w:val="28"/>
          <w:szCs w:val="28"/>
        </w:rPr>
        <w:t xml:space="preserve"> wer</w:t>
      </w:r>
      <w:r w:rsidR="00035514">
        <w:rPr>
          <w:rFonts w:ascii="Calibri" w:hAnsi="Calibri" w:cs="Calibri"/>
          <w:sz w:val="28"/>
          <w:szCs w:val="28"/>
        </w:rPr>
        <w:t>e</w:t>
      </w:r>
      <w:r w:rsidR="00F146CC">
        <w:rPr>
          <w:rFonts w:ascii="Calibri" w:hAnsi="Calibri" w:cs="Calibri"/>
          <w:sz w:val="28"/>
          <w:szCs w:val="28"/>
        </w:rPr>
        <w:t xml:space="preserve"> awarded </w:t>
      </w:r>
      <w:r w:rsidR="00FE4933">
        <w:rPr>
          <w:rFonts w:ascii="Calibri" w:hAnsi="Calibri" w:cs="Calibri"/>
          <w:sz w:val="28"/>
          <w:szCs w:val="28"/>
        </w:rPr>
        <w:t>to</w:t>
      </w:r>
      <w:r w:rsidR="00035514">
        <w:rPr>
          <w:rFonts w:ascii="Calibri" w:hAnsi="Calibri" w:cs="Calibri"/>
          <w:sz w:val="28"/>
          <w:szCs w:val="28"/>
        </w:rPr>
        <w:t xml:space="preserve"> </w:t>
      </w:r>
      <w:r w:rsidR="00F146CC">
        <w:rPr>
          <w:rFonts w:ascii="Calibri" w:hAnsi="Calibri" w:cs="Calibri"/>
          <w:sz w:val="28"/>
          <w:szCs w:val="28"/>
        </w:rPr>
        <w:t xml:space="preserve">Trivia </w:t>
      </w:r>
      <w:r w:rsidR="00FE4933">
        <w:rPr>
          <w:rFonts w:ascii="Calibri" w:hAnsi="Calibri" w:cs="Calibri"/>
          <w:sz w:val="28"/>
          <w:szCs w:val="28"/>
        </w:rPr>
        <w:t>winners</w:t>
      </w:r>
      <w:r w:rsidR="00736B44">
        <w:rPr>
          <w:rFonts w:ascii="Calibri" w:hAnsi="Calibri" w:cs="Calibri"/>
          <w:sz w:val="28"/>
          <w:szCs w:val="28"/>
        </w:rPr>
        <w:t xml:space="preserve">. </w:t>
      </w:r>
      <w:r w:rsidR="00F146CC">
        <w:rPr>
          <w:rFonts w:ascii="Calibri" w:hAnsi="Calibri" w:cs="Calibri"/>
          <w:sz w:val="28"/>
          <w:szCs w:val="28"/>
        </w:rPr>
        <w:t xml:space="preserve"> </w:t>
      </w:r>
    </w:p>
    <w:p w14:paraId="5DC48538" w14:textId="230E48E6" w:rsidR="005B5984" w:rsidRDefault="00AD17E2" w:rsidP="00EE3415">
      <w:pPr>
        <w:spacing w:before="0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A custom-made selfie frame was</w:t>
      </w:r>
      <w:r w:rsidR="00035514">
        <w:rPr>
          <w:rFonts w:ascii="Calibri" w:hAnsi="Calibri" w:cs="Calibri"/>
          <w:sz w:val="28"/>
          <w:szCs w:val="28"/>
        </w:rPr>
        <w:t xml:space="preserve"> </w:t>
      </w:r>
      <w:r w:rsidR="00E37BE1">
        <w:rPr>
          <w:rFonts w:ascii="Calibri" w:hAnsi="Calibri" w:cs="Calibri"/>
          <w:sz w:val="28"/>
          <w:szCs w:val="28"/>
        </w:rPr>
        <w:t xml:space="preserve">perhaps the </w:t>
      </w:r>
      <w:r w:rsidR="002C29BD">
        <w:rPr>
          <w:rFonts w:ascii="Calibri" w:hAnsi="Calibri" w:cs="Calibri"/>
          <w:sz w:val="28"/>
          <w:szCs w:val="28"/>
        </w:rPr>
        <w:t>most</w:t>
      </w:r>
      <w:r w:rsidR="00035514">
        <w:rPr>
          <w:rFonts w:ascii="Calibri" w:hAnsi="Calibri" w:cs="Calibri"/>
          <w:sz w:val="28"/>
          <w:szCs w:val="28"/>
        </w:rPr>
        <w:t xml:space="preserve"> </w:t>
      </w:r>
      <w:r>
        <w:rPr>
          <w:rFonts w:ascii="Calibri" w:hAnsi="Calibri" w:cs="Calibri"/>
          <w:sz w:val="28"/>
          <w:szCs w:val="28"/>
        </w:rPr>
        <w:t xml:space="preserve">unique </w:t>
      </w:r>
      <w:r w:rsidR="00035514">
        <w:rPr>
          <w:rFonts w:ascii="Calibri" w:hAnsi="Calibri" w:cs="Calibri"/>
          <w:sz w:val="28"/>
          <w:szCs w:val="28"/>
        </w:rPr>
        <w:t xml:space="preserve">feature </w:t>
      </w:r>
      <w:r w:rsidR="002C29BD">
        <w:rPr>
          <w:rFonts w:ascii="Calibri" w:hAnsi="Calibri" w:cs="Calibri"/>
          <w:sz w:val="28"/>
          <w:szCs w:val="28"/>
        </w:rPr>
        <w:t xml:space="preserve">of the event as it </w:t>
      </w:r>
      <w:r w:rsidR="00E37BE1">
        <w:rPr>
          <w:rFonts w:ascii="Calibri" w:hAnsi="Calibri" w:cs="Calibri"/>
          <w:sz w:val="28"/>
          <w:szCs w:val="28"/>
        </w:rPr>
        <w:t>served to bolster</w:t>
      </w:r>
      <w:r w:rsidR="00487C3F">
        <w:rPr>
          <w:rFonts w:ascii="Calibri" w:hAnsi="Calibri" w:cs="Calibri"/>
          <w:sz w:val="28"/>
          <w:szCs w:val="28"/>
        </w:rPr>
        <w:t xml:space="preserve"> </w:t>
      </w:r>
      <w:r w:rsidR="00D331DC">
        <w:rPr>
          <w:rFonts w:ascii="Calibri" w:hAnsi="Calibri" w:cs="Calibri"/>
          <w:sz w:val="28"/>
          <w:szCs w:val="28"/>
        </w:rPr>
        <w:t xml:space="preserve">support for the OURIC </w:t>
      </w:r>
      <w:r>
        <w:rPr>
          <w:rFonts w:ascii="Calibri" w:hAnsi="Calibri" w:cs="Calibri"/>
          <w:sz w:val="28"/>
          <w:szCs w:val="28"/>
        </w:rPr>
        <w:t xml:space="preserve">brand in a fun and interactive </w:t>
      </w:r>
      <w:r w:rsidR="00D331DC">
        <w:rPr>
          <w:rFonts w:ascii="Calibri" w:hAnsi="Calibri" w:cs="Calibri"/>
          <w:sz w:val="28"/>
          <w:szCs w:val="28"/>
        </w:rPr>
        <w:t>way.</w:t>
      </w:r>
      <w:r>
        <w:rPr>
          <w:rFonts w:ascii="Calibri" w:hAnsi="Calibri" w:cs="Calibri"/>
          <w:sz w:val="28"/>
          <w:szCs w:val="28"/>
        </w:rPr>
        <w:t xml:space="preserve"> </w:t>
      </w:r>
      <w:r w:rsidR="005779D4">
        <w:rPr>
          <w:rFonts w:ascii="Calibri" w:hAnsi="Calibri" w:cs="Calibri"/>
          <w:sz w:val="28"/>
          <w:szCs w:val="28"/>
        </w:rPr>
        <w:t xml:space="preserve">This </w:t>
      </w:r>
      <w:r w:rsidR="00D331DC">
        <w:rPr>
          <w:rFonts w:ascii="Calibri" w:hAnsi="Calibri" w:cs="Calibri"/>
          <w:sz w:val="28"/>
          <w:szCs w:val="28"/>
        </w:rPr>
        <w:t>was</w:t>
      </w:r>
      <w:r w:rsidR="005779D4">
        <w:rPr>
          <w:rFonts w:ascii="Calibri" w:hAnsi="Calibri" w:cs="Calibri"/>
          <w:sz w:val="28"/>
          <w:szCs w:val="28"/>
        </w:rPr>
        <w:t xml:space="preserve"> an effective strategy </w:t>
      </w:r>
      <w:r w:rsidR="005B5984">
        <w:rPr>
          <w:rFonts w:ascii="Calibri" w:hAnsi="Calibri" w:cs="Calibri"/>
          <w:sz w:val="28"/>
          <w:szCs w:val="28"/>
        </w:rPr>
        <w:t>for visual marketing</w:t>
      </w:r>
      <w:r w:rsidR="00FA5C20">
        <w:rPr>
          <w:rFonts w:ascii="Calibri" w:hAnsi="Calibri" w:cs="Calibri"/>
          <w:sz w:val="28"/>
          <w:szCs w:val="28"/>
        </w:rPr>
        <w:t>,</w:t>
      </w:r>
      <w:r w:rsidR="005B5984">
        <w:rPr>
          <w:rFonts w:ascii="Calibri" w:hAnsi="Calibri" w:cs="Calibri"/>
          <w:sz w:val="28"/>
          <w:szCs w:val="28"/>
        </w:rPr>
        <w:t xml:space="preserve"> </w:t>
      </w:r>
      <w:r w:rsidR="00FA5C20">
        <w:rPr>
          <w:rFonts w:ascii="Calibri" w:hAnsi="Calibri" w:cs="Calibri"/>
          <w:sz w:val="28"/>
          <w:szCs w:val="28"/>
        </w:rPr>
        <w:t xml:space="preserve">attracting the attention of </w:t>
      </w:r>
      <w:r w:rsidR="005B5984">
        <w:rPr>
          <w:rFonts w:ascii="Calibri" w:hAnsi="Calibri" w:cs="Calibri"/>
          <w:sz w:val="28"/>
          <w:szCs w:val="28"/>
        </w:rPr>
        <w:t>primarily students and teachers</w:t>
      </w:r>
      <w:r w:rsidR="00E37BE1">
        <w:rPr>
          <w:rFonts w:ascii="Calibri" w:hAnsi="Calibri" w:cs="Calibri"/>
          <w:sz w:val="28"/>
          <w:szCs w:val="28"/>
        </w:rPr>
        <w:t xml:space="preserve">. </w:t>
      </w:r>
      <w:r w:rsidR="00514827">
        <w:rPr>
          <w:rFonts w:ascii="Calibri" w:hAnsi="Calibri" w:cs="Calibri"/>
          <w:sz w:val="28"/>
          <w:szCs w:val="28"/>
        </w:rPr>
        <w:t xml:space="preserve"> </w:t>
      </w:r>
    </w:p>
    <w:p w14:paraId="2F97A006" w14:textId="533DB20D" w:rsidR="005779D4" w:rsidRDefault="00487C3F" w:rsidP="00EE3415">
      <w:pPr>
        <w:spacing w:before="0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The success of this event although far-reaching</w:t>
      </w:r>
      <w:r w:rsidR="00514827">
        <w:rPr>
          <w:rFonts w:ascii="Calibri" w:hAnsi="Calibri" w:cs="Calibri"/>
          <w:sz w:val="28"/>
          <w:szCs w:val="28"/>
        </w:rPr>
        <w:t>,</w:t>
      </w:r>
      <w:r>
        <w:rPr>
          <w:rFonts w:ascii="Calibri" w:hAnsi="Calibri" w:cs="Calibri"/>
          <w:sz w:val="28"/>
          <w:szCs w:val="28"/>
        </w:rPr>
        <w:t xml:space="preserve"> however, did not overshadow the impact of another significant activity on </w:t>
      </w:r>
      <w:r w:rsidR="00514827">
        <w:rPr>
          <w:rFonts w:ascii="Calibri" w:hAnsi="Calibri" w:cs="Calibri"/>
          <w:sz w:val="28"/>
          <w:szCs w:val="28"/>
        </w:rPr>
        <w:t>OURIC’s</w:t>
      </w:r>
      <w:r>
        <w:rPr>
          <w:rFonts w:ascii="Calibri" w:hAnsi="Calibri" w:cs="Calibri"/>
          <w:sz w:val="28"/>
          <w:szCs w:val="28"/>
        </w:rPr>
        <w:t xml:space="preserve"> Library Week calendar, that being </w:t>
      </w:r>
      <w:r w:rsidR="003B1DE9">
        <w:rPr>
          <w:rFonts w:ascii="Calibri" w:hAnsi="Calibri" w:cs="Calibri"/>
          <w:sz w:val="28"/>
          <w:szCs w:val="28"/>
        </w:rPr>
        <w:t>OURIC’s</w:t>
      </w:r>
      <w:r w:rsidR="003B1DE9">
        <w:rPr>
          <w:rFonts w:ascii="Calibri" w:hAnsi="Calibri" w:cs="Calibri"/>
          <w:sz w:val="28"/>
          <w:szCs w:val="28"/>
        </w:rPr>
        <w:t xml:space="preserve"> </w:t>
      </w:r>
      <w:r w:rsidR="003B1DE9">
        <w:rPr>
          <w:rFonts w:ascii="Calibri" w:hAnsi="Calibri" w:cs="Calibri"/>
          <w:sz w:val="28"/>
          <w:szCs w:val="28"/>
        </w:rPr>
        <w:t>“Get the Facts”, YouTube video production</w:t>
      </w:r>
      <w:r w:rsidR="00514827">
        <w:rPr>
          <w:rFonts w:ascii="Calibri" w:hAnsi="Calibri" w:cs="Calibri"/>
          <w:sz w:val="28"/>
          <w:szCs w:val="28"/>
        </w:rPr>
        <w:t xml:space="preserve">. </w:t>
      </w:r>
      <w:r w:rsidR="003B1DE9">
        <w:rPr>
          <w:rFonts w:ascii="Calibri" w:hAnsi="Calibri" w:cs="Calibri"/>
          <w:sz w:val="28"/>
          <w:szCs w:val="28"/>
        </w:rPr>
        <w:t xml:space="preserve"> </w:t>
      </w:r>
      <w:r w:rsidR="00D331DC">
        <w:rPr>
          <w:rFonts w:ascii="Calibri" w:hAnsi="Calibri" w:cs="Calibri"/>
          <w:sz w:val="28"/>
          <w:szCs w:val="28"/>
        </w:rPr>
        <w:t>In</w:t>
      </w:r>
      <w:r w:rsidR="00FA5C20">
        <w:rPr>
          <w:rFonts w:ascii="Calibri" w:hAnsi="Calibri" w:cs="Calibri"/>
          <w:sz w:val="28"/>
          <w:szCs w:val="28"/>
        </w:rPr>
        <w:t xml:space="preserve"> the first week post-Library Week, the video had a </w:t>
      </w:r>
      <w:r w:rsidR="00680F0E">
        <w:rPr>
          <w:rFonts w:ascii="Calibri" w:hAnsi="Calibri" w:cs="Calibri"/>
          <w:sz w:val="28"/>
          <w:szCs w:val="28"/>
        </w:rPr>
        <w:t xml:space="preserve">live viewership </w:t>
      </w:r>
      <w:r w:rsidR="00AD17E2">
        <w:rPr>
          <w:rFonts w:ascii="Calibri" w:hAnsi="Calibri" w:cs="Calibri"/>
          <w:sz w:val="28"/>
          <w:szCs w:val="28"/>
        </w:rPr>
        <w:t>of over 85 and counting</w:t>
      </w:r>
      <w:r w:rsidR="003B1DE9">
        <w:rPr>
          <w:rFonts w:ascii="Calibri" w:hAnsi="Calibri" w:cs="Calibri"/>
          <w:sz w:val="28"/>
          <w:szCs w:val="28"/>
        </w:rPr>
        <w:t xml:space="preserve">.  </w:t>
      </w:r>
      <w:r w:rsidR="00AD17E2">
        <w:rPr>
          <w:rFonts w:ascii="Calibri" w:hAnsi="Calibri" w:cs="Calibri"/>
          <w:sz w:val="28"/>
          <w:szCs w:val="28"/>
        </w:rPr>
        <w:t>T</w:t>
      </w:r>
      <w:r w:rsidR="003B1DE9">
        <w:rPr>
          <w:rFonts w:ascii="Calibri" w:hAnsi="Calibri" w:cs="Calibri"/>
          <w:sz w:val="28"/>
          <w:szCs w:val="28"/>
        </w:rPr>
        <w:t xml:space="preserve">he production </w:t>
      </w:r>
      <w:r w:rsidR="00680F0E">
        <w:rPr>
          <w:rFonts w:ascii="Calibri" w:hAnsi="Calibri" w:cs="Calibri"/>
          <w:sz w:val="28"/>
          <w:szCs w:val="28"/>
        </w:rPr>
        <w:t>provided insight into the digital transformation journey that the Information Centre ha</w:t>
      </w:r>
      <w:r w:rsidR="00AD17E2">
        <w:rPr>
          <w:rFonts w:ascii="Calibri" w:hAnsi="Calibri" w:cs="Calibri"/>
          <w:sz w:val="28"/>
          <w:szCs w:val="28"/>
        </w:rPr>
        <w:t>d</w:t>
      </w:r>
      <w:r w:rsidR="00680F0E">
        <w:rPr>
          <w:rFonts w:ascii="Calibri" w:hAnsi="Calibri" w:cs="Calibri"/>
          <w:sz w:val="28"/>
          <w:szCs w:val="28"/>
        </w:rPr>
        <w:t xml:space="preserve"> successfully embarked on four (4) years</w:t>
      </w:r>
      <w:r w:rsidR="00AD17E2">
        <w:rPr>
          <w:rFonts w:ascii="Calibri" w:hAnsi="Calibri" w:cs="Calibri"/>
          <w:sz w:val="28"/>
          <w:szCs w:val="28"/>
        </w:rPr>
        <w:t xml:space="preserve"> before</w:t>
      </w:r>
      <w:r w:rsidR="00514827">
        <w:rPr>
          <w:rFonts w:ascii="Calibri" w:hAnsi="Calibri" w:cs="Calibri"/>
          <w:sz w:val="28"/>
          <w:szCs w:val="28"/>
        </w:rPr>
        <w:t>. Little wonder then that it</w:t>
      </w:r>
      <w:r w:rsidR="00FB66BD">
        <w:rPr>
          <w:rFonts w:ascii="Calibri" w:hAnsi="Calibri" w:cs="Calibri"/>
          <w:sz w:val="28"/>
          <w:szCs w:val="28"/>
        </w:rPr>
        <w:t xml:space="preserve"> </w:t>
      </w:r>
      <w:r w:rsidR="00514827">
        <w:rPr>
          <w:rFonts w:ascii="Calibri" w:hAnsi="Calibri" w:cs="Calibri"/>
          <w:sz w:val="28"/>
          <w:szCs w:val="28"/>
        </w:rPr>
        <w:t>was also a crowning achievement.</w:t>
      </w:r>
    </w:p>
    <w:p w14:paraId="200C9940" w14:textId="3BDFB603" w:rsidR="00D901C2" w:rsidRDefault="00E37BE1" w:rsidP="00EE3415">
      <w:pPr>
        <w:spacing w:before="0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Also top-tier was OURIC’s representation on </w:t>
      </w:r>
      <w:r w:rsidR="00FA5C20" w:rsidRPr="00EC0291">
        <w:rPr>
          <w:rFonts w:ascii="Calibri" w:hAnsi="Calibri" w:cs="Calibri"/>
          <w:sz w:val="28"/>
          <w:szCs w:val="28"/>
        </w:rPr>
        <w:t>mainstream media</w:t>
      </w:r>
      <w:r w:rsidR="00C2420A">
        <w:rPr>
          <w:rFonts w:ascii="Calibri" w:hAnsi="Calibri" w:cs="Calibri"/>
          <w:sz w:val="28"/>
          <w:szCs w:val="28"/>
        </w:rPr>
        <w:t xml:space="preserve"> </w:t>
      </w:r>
      <w:r w:rsidR="00FA5C20">
        <w:rPr>
          <w:rFonts w:ascii="Calibri" w:hAnsi="Calibri" w:cs="Calibri"/>
          <w:sz w:val="28"/>
          <w:szCs w:val="28"/>
        </w:rPr>
        <w:t>through</w:t>
      </w:r>
      <w:r w:rsidR="00EC0291">
        <w:rPr>
          <w:rFonts w:ascii="Calibri" w:hAnsi="Calibri" w:cs="Calibri"/>
          <w:sz w:val="28"/>
          <w:szCs w:val="28"/>
        </w:rPr>
        <w:t xml:space="preserve"> </w:t>
      </w:r>
      <w:r w:rsidR="007A2154">
        <w:rPr>
          <w:rFonts w:ascii="Calibri" w:hAnsi="Calibri" w:cs="Calibri"/>
          <w:sz w:val="28"/>
          <w:szCs w:val="28"/>
        </w:rPr>
        <w:t>the OUR’s</w:t>
      </w:r>
      <w:r w:rsidR="00EC0291">
        <w:rPr>
          <w:rFonts w:ascii="Calibri" w:hAnsi="Calibri" w:cs="Calibri"/>
          <w:sz w:val="28"/>
          <w:szCs w:val="28"/>
        </w:rPr>
        <w:t xml:space="preserve"> </w:t>
      </w:r>
      <w:r w:rsidR="007A2154">
        <w:rPr>
          <w:rFonts w:ascii="Calibri" w:hAnsi="Calibri" w:cs="Calibri"/>
          <w:sz w:val="28"/>
          <w:szCs w:val="28"/>
        </w:rPr>
        <w:t>radio programmes</w:t>
      </w:r>
      <w:r w:rsidR="00FA5C20">
        <w:rPr>
          <w:rFonts w:ascii="Calibri" w:hAnsi="Calibri" w:cs="Calibri"/>
          <w:sz w:val="28"/>
          <w:szCs w:val="28"/>
        </w:rPr>
        <w:t xml:space="preserve"> -</w:t>
      </w:r>
      <w:r w:rsidR="007A2154">
        <w:rPr>
          <w:rFonts w:ascii="Calibri" w:hAnsi="Calibri" w:cs="Calibri"/>
          <w:sz w:val="28"/>
          <w:szCs w:val="28"/>
        </w:rPr>
        <w:t xml:space="preserve"> </w:t>
      </w:r>
      <w:r w:rsidR="007A2154" w:rsidRPr="00FA5C20">
        <w:rPr>
          <w:rFonts w:ascii="Calibri" w:hAnsi="Calibri" w:cs="Calibri"/>
          <w:i/>
          <w:iCs/>
          <w:sz w:val="28"/>
          <w:szCs w:val="28"/>
        </w:rPr>
        <w:t>Call the OUR (CTO)</w:t>
      </w:r>
      <w:r w:rsidR="00EC0291">
        <w:rPr>
          <w:rFonts w:ascii="Calibri" w:hAnsi="Calibri" w:cs="Calibri"/>
          <w:sz w:val="28"/>
          <w:szCs w:val="28"/>
        </w:rPr>
        <w:t xml:space="preserve"> aired live</w:t>
      </w:r>
      <w:r w:rsidR="007A2154">
        <w:rPr>
          <w:rFonts w:ascii="Calibri" w:hAnsi="Calibri" w:cs="Calibri"/>
          <w:sz w:val="28"/>
          <w:szCs w:val="28"/>
        </w:rPr>
        <w:t xml:space="preserve">, </w:t>
      </w:r>
      <w:r w:rsidR="00FD3FEA">
        <w:rPr>
          <w:rFonts w:ascii="Calibri" w:hAnsi="Calibri" w:cs="Calibri"/>
          <w:sz w:val="28"/>
          <w:szCs w:val="28"/>
        </w:rPr>
        <w:t>on Radio Jamaica</w:t>
      </w:r>
      <w:r w:rsidR="00FD3FEA">
        <w:rPr>
          <w:rFonts w:ascii="Calibri" w:hAnsi="Calibri" w:cs="Calibri"/>
          <w:sz w:val="28"/>
          <w:szCs w:val="28"/>
        </w:rPr>
        <w:t xml:space="preserve">, </w:t>
      </w:r>
      <w:r w:rsidR="007A2154">
        <w:rPr>
          <w:rFonts w:ascii="Calibri" w:hAnsi="Calibri" w:cs="Calibri"/>
          <w:sz w:val="28"/>
          <w:szCs w:val="28"/>
        </w:rPr>
        <w:t>and</w:t>
      </w:r>
      <w:r w:rsidR="007A2154">
        <w:rPr>
          <w:rFonts w:ascii="Calibri" w:hAnsi="Calibri" w:cs="Calibri"/>
          <w:sz w:val="28"/>
          <w:szCs w:val="28"/>
        </w:rPr>
        <w:t xml:space="preserve"> </w:t>
      </w:r>
      <w:r w:rsidR="007A2154" w:rsidRPr="00FA5C20">
        <w:rPr>
          <w:rFonts w:ascii="Calibri" w:hAnsi="Calibri" w:cs="Calibri"/>
          <w:i/>
          <w:iCs/>
          <w:sz w:val="28"/>
          <w:szCs w:val="28"/>
        </w:rPr>
        <w:t>Inside the OUR (ITO)</w:t>
      </w:r>
      <w:r w:rsidR="00EC0291" w:rsidRPr="00FA5C20">
        <w:rPr>
          <w:rFonts w:ascii="Calibri" w:hAnsi="Calibri" w:cs="Calibri"/>
          <w:i/>
          <w:iCs/>
          <w:sz w:val="28"/>
          <w:szCs w:val="28"/>
        </w:rPr>
        <w:t>,</w:t>
      </w:r>
      <w:r w:rsidR="00EC0291">
        <w:rPr>
          <w:rFonts w:ascii="Calibri" w:hAnsi="Calibri" w:cs="Calibri"/>
          <w:sz w:val="28"/>
          <w:szCs w:val="28"/>
        </w:rPr>
        <w:t xml:space="preserve"> recorded </w:t>
      </w:r>
      <w:r w:rsidR="00FA5C20">
        <w:rPr>
          <w:rFonts w:ascii="Calibri" w:hAnsi="Calibri" w:cs="Calibri"/>
          <w:sz w:val="28"/>
          <w:szCs w:val="28"/>
        </w:rPr>
        <w:t xml:space="preserve">for </w:t>
      </w:r>
      <w:r w:rsidR="00FD3FEA">
        <w:rPr>
          <w:rFonts w:ascii="Calibri" w:hAnsi="Calibri" w:cs="Calibri"/>
          <w:sz w:val="28"/>
          <w:szCs w:val="28"/>
        </w:rPr>
        <w:t>Nationwide News Network</w:t>
      </w:r>
      <w:r>
        <w:rPr>
          <w:rFonts w:ascii="Calibri" w:hAnsi="Calibri" w:cs="Calibri"/>
          <w:sz w:val="28"/>
          <w:szCs w:val="28"/>
        </w:rPr>
        <w:t xml:space="preserve">. With a planned outreach activity and video production this was really just </w:t>
      </w:r>
      <w:r w:rsidR="00FD3FEA">
        <w:rPr>
          <w:rFonts w:ascii="Calibri" w:hAnsi="Calibri" w:cs="Calibri"/>
          <w:sz w:val="28"/>
          <w:szCs w:val="28"/>
        </w:rPr>
        <w:t xml:space="preserve">“icing on </w:t>
      </w:r>
      <w:r>
        <w:rPr>
          <w:rFonts w:ascii="Calibri" w:hAnsi="Calibri" w:cs="Calibri"/>
          <w:sz w:val="28"/>
          <w:szCs w:val="28"/>
        </w:rPr>
        <w:t xml:space="preserve">a well-made </w:t>
      </w:r>
      <w:r w:rsidR="00FD3FEA">
        <w:rPr>
          <w:rFonts w:ascii="Calibri" w:hAnsi="Calibri" w:cs="Calibri"/>
          <w:sz w:val="28"/>
          <w:szCs w:val="28"/>
        </w:rPr>
        <w:t>cake”</w:t>
      </w:r>
      <w:r w:rsidR="00FA5C20">
        <w:rPr>
          <w:rFonts w:ascii="Calibri" w:hAnsi="Calibri" w:cs="Calibri"/>
          <w:sz w:val="28"/>
          <w:szCs w:val="28"/>
        </w:rPr>
        <w:t>.</w:t>
      </w:r>
      <w:r w:rsidR="007A2154">
        <w:rPr>
          <w:rFonts w:ascii="Calibri" w:hAnsi="Calibri" w:cs="Calibri"/>
          <w:sz w:val="28"/>
          <w:szCs w:val="28"/>
        </w:rPr>
        <w:t xml:space="preserve"> </w:t>
      </w:r>
      <w:r w:rsidR="00BF0A95">
        <w:rPr>
          <w:rFonts w:ascii="Calibri" w:hAnsi="Calibri" w:cs="Calibri"/>
          <w:sz w:val="28"/>
          <w:szCs w:val="28"/>
        </w:rPr>
        <w:t xml:space="preserve"> </w:t>
      </w:r>
    </w:p>
    <w:p w14:paraId="6303245D" w14:textId="08C8725B" w:rsidR="007A2154" w:rsidRDefault="00D331DC" w:rsidP="00EE3415">
      <w:pPr>
        <w:spacing w:before="0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Other </w:t>
      </w:r>
      <w:r w:rsidR="00E13671">
        <w:rPr>
          <w:rFonts w:ascii="Calibri" w:hAnsi="Calibri" w:cs="Calibri"/>
          <w:sz w:val="28"/>
          <w:szCs w:val="28"/>
        </w:rPr>
        <w:t>features included</w:t>
      </w:r>
      <w:r w:rsidR="00D901C2">
        <w:rPr>
          <w:rFonts w:ascii="Calibri" w:hAnsi="Calibri" w:cs="Calibri"/>
          <w:sz w:val="28"/>
          <w:szCs w:val="28"/>
        </w:rPr>
        <w:t xml:space="preserve"> ad</w:t>
      </w:r>
      <w:r>
        <w:rPr>
          <w:rFonts w:ascii="Calibri" w:hAnsi="Calibri" w:cs="Calibri"/>
          <w:sz w:val="28"/>
          <w:szCs w:val="28"/>
        </w:rPr>
        <w:t xml:space="preserve">vertising </w:t>
      </w:r>
      <w:r w:rsidR="00D901C2">
        <w:rPr>
          <w:rFonts w:ascii="Calibri" w:hAnsi="Calibri" w:cs="Calibri"/>
          <w:sz w:val="28"/>
          <w:szCs w:val="28"/>
        </w:rPr>
        <w:t xml:space="preserve">in </w:t>
      </w:r>
      <w:r>
        <w:rPr>
          <w:rFonts w:ascii="Calibri" w:hAnsi="Calibri" w:cs="Calibri"/>
          <w:sz w:val="28"/>
          <w:szCs w:val="28"/>
        </w:rPr>
        <w:t>the Library and Information Association of Jamaica’s (</w:t>
      </w:r>
      <w:r w:rsidR="00D901C2">
        <w:rPr>
          <w:rFonts w:ascii="Calibri" w:hAnsi="Calibri" w:cs="Calibri"/>
          <w:sz w:val="28"/>
          <w:szCs w:val="28"/>
        </w:rPr>
        <w:t>LIAJA</w:t>
      </w:r>
      <w:r>
        <w:rPr>
          <w:rFonts w:ascii="Calibri" w:hAnsi="Calibri" w:cs="Calibri"/>
          <w:sz w:val="28"/>
          <w:szCs w:val="28"/>
        </w:rPr>
        <w:t>)</w:t>
      </w:r>
      <w:r w:rsidR="00D901C2">
        <w:rPr>
          <w:rFonts w:ascii="Calibri" w:hAnsi="Calibri" w:cs="Calibri"/>
          <w:sz w:val="28"/>
          <w:szCs w:val="28"/>
        </w:rPr>
        <w:t xml:space="preserve"> Gleaner supplement</w:t>
      </w:r>
      <w:r w:rsidR="00E13671">
        <w:rPr>
          <w:rFonts w:ascii="Calibri" w:hAnsi="Calibri" w:cs="Calibri"/>
          <w:sz w:val="28"/>
          <w:szCs w:val="28"/>
        </w:rPr>
        <w:t>;</w:t>
      </w:r>
      <w:r w:rsidR="00D901C2">
        <w:rPr>
          <w:rFonts w:ascii="Calibri" w:hAnsi="Calibri" w:cs="Calibri"/>
          <w:sz w:val="28"/>
          <w:szCs w:val="28"/>
        </w:rPr>
        <w:t xml:space="preserve"> social media messaging and internal activities for OUR staff</w:t>
      </w:r>
      <w:r w:rsidR="00E13671">
        <w:rPr>
          <w:rFonts w:ascii="Calibri" w:hAnsi="Calibri" w:cs="Calibri"/>
          <w:sz w:val="28"/>
          <w:szCs w:val="28"/>
        </w:rPr>
        <w:t>.</w:t>
      </w:r>
      <w:r w:rsidR="00D901C2">
        <w:rPr>
          <w:rFonts w:ascii="Calibri" w:hAnsi="Calibri" w:cs="Calibri"/>
          <w:sz w:val="28"/>
          <w:szCs w:val="28"/>
        </w:rPr>
        <w:t xml:space="preserve"> </w:t>
      </w:r>
      <w:r w:rsidR="00E13671">
        <w:rPr>
          <w:rFonts w:ascii="Calibri" w:hAnsi="Calibri" w:cs="Calibri"/>
          <w:sz w:val="28"/>
          <w:szCs w:val="28"/>
        </w:rPr>
        <w:t xml:space="preserve">These activities </w:t>
      </w:r>
      <w:r w:rsidR="007A2154">
        <w:rPr>
          <w:rFonts w:ascii="Calibri" w:hAnsi="Calibri" w:cs="Calibri"/>
          <w:sz w:val="28"/>
          <w:szCs w:val="28"/>
        </w:rPr>
        <w:t xml:space="preserve">gave OURIC the </w:t>
      </w:r>
      <w:r w:rsidR="007A2154">
        <w:rPr>
          <w:rFonts w:ascii="Calibri" w:hAnsi="Calibri" w:cs="Calibri"/>
          <w:sz w:val="28"/>
          <w:szCs w:val="28"/>
        </w:rPr>
        <w:t>promotional</w:t>
      </w:r>
      <w:r w:rsidR="007A2154">
        <w:rPr>
          <w:rFonts w:ascii="Calibri" w:hAnsi="Calibri" w:cs="Calibri"/>
          <w:sz w:val="28"/>
          <w:szCs w:val="28"/>
        </w:rPr>
        <w:t xml:space="preserve"> push that was needed</w:t>
      </w:r>
      <w:r w:rsidR="003539EA">
        <w:rPr>
          <w:rFonts w:ascii="Calibri" w:hAnsi="Calibri" w:cs="Calibri"/>
          <w:sz w:val="28"/>
          <w:szCs w:val="28"/>
        </w:rPr>
        <w:t xml:space="preserve">, in a </w:t>
      </w:r>
      <w:r w:rsidR="007A2154">
        <w:rPr>
          <w:rFonts w:ascii="Calibri" w:hAnsi="Calibri" w:cs="Calibri"/>
          <w:sz w:val="28"/>
          <w:szCs w:val="28"/>
        </w:rPr>
        <w:t xml:space="preserve">marketing campaign </w:t>
      </w:r>
      <w:r w:rsidR="003539EA">
        <w:rPr>
          <w:rFonts w:ascii="Calibri" w:hAnsi="Calibri" w:cs="Calibri"/>
          <w:sz w:val="28"/>
          <w:szCs w:val="28"/>
        </w:rPr>
        <w:t xml:space="preserve">that </w:t>
      </w:r>
      <w:r>
        <w:rPr>
          <w:rFonts w:ascii="Calibri" w:hAnsi="Calibri" w:cs="Calibri"/>
          <w:sz w:val="28"/>
          <w:szCs w:val="28"/>
        </w:rPr>
        <w:t>will</w:t>
      </w:r>
      <w:r w:rsidR="003539EA">
        <w:rPr>
          <w:rFonts w:ascii="Calibri" w:hAnsi="Calibri" w:cs="Calibri"/>
          <w:sz w:val="28"/>
          <w:szCs w:val="28"/>
        </w:rPr>
        <w:t xml:space="preserve"> </w:t>
      </w:r>
      <w:r w:rsidR="007A2154">
        <w:rPr>
          <w:rFonts w:ascii="Calibri" w:hAnsi="Calibri" w:cs="Calibri"/>
          <w:sz w:val="28"/>
          <w:szCs w:val="28"/>
        </w:rPr>
        <w:t xml:space="preserve">continue </w:t>
      </w:r>
      <w:r>
        <w:rPr>
          <w:rFonts w:ascii="Calibri" w:hAnsi="Calibri" w:cs="Calibri"/>
          <w:sz w:val="28"/>
          <w:szCs w:val="28"/>
        </w:rPr>
        <w:t xml:space="preserve">well beyond </w:t>
      </w:r>
      <w:r w:rsidR="003539EA">
        <w:rPr>
          <w:rFonts w:ascii="Calibri" w:hAnsi="Calibri" w:cs="Calibri"/>
          <w:sz w:val="28"/>
          <w:szCs w:val="28"/>
        </w:rPr>
        <w:t>Library Week celebrations</w:t>
      </w:r>
      <w:r w:rsidR="007A2154">
        <w:rPr>
          <w:rFonts w:ascii="Calibri" w:hAnsi="Calibri" w:cs="Calibri"/>
          <w:sz w:val="28"/>
          <w:szCs w:val="28"/>
        </w:rPr>
        <w:t xml:space="preserve"> </w:t>
      </w:r>
      <w:r w:rsidR="00E13671">
        <w:rPr>
          <w:rFonts w:ascii="Calibri" w:hAnsi="Calibri" w:cs="Calibri"/>
          <w:sz w:val="28"/>
          <w:szCs w:val="28"/>
        </w:rPr>
        <w:t>in</w:t>
      </w:r>
      <w:r>
        <w:rPr>
          <w:rFonts w:ascii="Calibri" w:hAnsi="Calibri" w:cs="Calibri"/>
          <w:sz w:val="28"/>
          <w:szCs w:val="28"/>
        </w:rPr>
        <w:t xml:space="preserve"> </w:t>
      </w:r>
      <w:r w:rsidR="007A2154">
        <w:rPr>
          <w:rFonts w:ascii="Calibri" w:hAnsi="Calibri" w:cs="Calibri"/>
          <w:sz w:val="28"/>
          <w:szCs w:val="28"/>
        </w:rPr>
        <w:t xml:space="preserve">the future. </w:t>
      </w:r>
    </w:p>
    <w:p w14:paraId="014879C0" w14:textId="11351EE0" w:rsidR="003539EA" w:rsidRDefault="00955CFA" w:rsidP="00EE3415">
      <w:pPr>
        <w:spacing w:before="0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The targeted</w:t>
      </w:r>
      <w:r w:rsidR="003539EA">
        <w:rPr>
          <w:rFonts w:ascii="Calibri" w:hAnsi="Calibri" w:cs="Calibri"/>
          <w:sz w:val="28"/>
          <w:szCs w:val="28"/>
        </w:rPr>
        <w:t xml:space="preserve"> audiences </w:t>
      </w:r>
      <w:r w:rsidR="00D331DC">
        <w:rPr>
          <w:rFonts w:ascii="Calibri" w:hAnsi="Calibri" w:cs="Calibri"/>
          <w:sz w:val="28"/>
          <w:szCs w:val="28"/>
        </w:rPr>
        <w:t>reached</w:t>
      </w:r>
      <w:r w:rsidR="003539EA">
        <w:rPr>
          <w:rFonts w:ascii="Calibri" w:hAnsi="Calibri" w:cs="Calibri"/>
          <w:sz w:val="28"/>
          <w:szCs w:val="28"/>
        </w:rPr>
        <w:t xml:space="preserve"> by these efforts</w:t>
      </w:r>
      <w:r w:rsidR="00D331DC">
        <w:rPr>
          <w:rFonts w:ascii="Calibri" w:hAnsi="Calibri" w:cs="Calibri"/>
          <w:sz w:val="28"/>
          <w:szCs w:val="28"/>
        </w:rPr>
        <w:t xml:space="preserve"> were</w:t>
      </w:r>
      <w:r w:rsidR="003539EA">
        <w:rPr>
          <w:rFonts w:ascii="Calibri" w:hAnsi="Calibri" w:cs="Calibri"/>
          <w:sz w:val="28"/>
          <w:szCs w:val="28"/>
        </w:rPr>
        <w:t>:</w:t>
      </w:r>
    </w:p>
    <w:p w14:paraId="756D4801" w14:textId="17CDC2BB" w:rsidR="007A2154" w:rsidRPr="00043123" w:rsidRDefault="007A2154" w:rsidP="007A2154">
      <w:pPr>
        <w:pStyle w:val="ListParagraph"/>
        <w:numPr>
          <w:ilvl w:val="1"/>
          <w:numId w:val="12"/>
        </w:numPr>
        <w:spacing w:before="0" w:after="0" w:line="240" w:lineRule="auto"/>
        <w:contextualSpacing w:val="0"/>
        <w:rPr>
          <w:rFonts w:ascii="Calibri" w:hAnsi="Calibri" w:cs="Calibri"/>
          <w:iCs/>
          <w:sz w:val="28"/>
          <w:szCs w:val="28"/>
        </w:rPr>
      </w:pPr>
      <w:r w:rsidRPr="00043123">
        <w:rPr>
          <w:rFonts w:ascii="Calibri" w:hAnsi="Calibri" w:cs="Calibri"/>
          <w:bCs/>
          <w:iCs/>
          <w:sz w:val="28"/>
          <w:szCs w:val="28"/>
        </w:rPr>
        <w:t xml:space="preserve">OUR </w:t>
      </w:r>
      <w:r w:rsidRPr="00043123">
        <w:rPr>
          <w:rFonts w:ascii="Calibri" w:hAnsi="Calibri" w:cs="Calibri"/>
          <w:iCs/>
          <w:sz w:val="28"/>
          <w:szCs w:val="28"/>
        </w:rPr>
        <w:t>staff members</w:t>
      </w:r>
      <w:r w:rsidR="003539EA">
        <w:rPr>
          <w:rFonts w:ascii="Calibri" w:hAnsi="Calibri" w:cs="Calibri"/>
          <w:iCs/>
          <w:sz w:val="28"/>
          <w:szCs w:val="28"/>
        </w:rPr>
        <w:t>,</w:t>
      </w:r>
    </w:p>
    <w:p w14:paraId="7C703589" w14:textId="199C2F42" w:rsidR="007A2154" w:rsidRPr="00043123" w:rsidRDefault="003539EA" w:rsidP="007A2154">
      <w:pPr>
        <w:pStyle w:val="ListParagraph"/>
        <w:numPr>
          <w:ilvl w:val="1"/>
          <w:numId w:val="12"/>
        </w:numPr>
        <w:spacing w:before="0" w:after="0" w:line="240" w:lineRule="auto"/>
        <w:contextualSpacing w:val="0"/>
        <w:rPr>
          <w:rFonts w:ascii="Calibri" w:hAnsi="Calibri" w:cs="Calibri"/>
          <w:iCs/>
          <w:sz w:val="28"/>
          <w:szCs w:val="28"/>
        </w:rPr>
      </w:pPr>
      <w:r>
        <w:rPr>
          <w:rFonts w:ascii="Calibri" w:hAnsi="Calibri" w:cs="Calibri"/>
          <w:iCs/>
          <w:sz w:val="28"/>
          <w:szCs w:val="28"/>
        </w:rPr>
        <w:t>Tertiary-level</w:t>
      </w:r>
      <w:r w:rsidR="007A2154" w:rsidRPr="00043123">
        <w:rPr>
          <w:rFonts w:ascii="Calibri" w:hAnsi="Calibri" w:cs="Calibri"/>
          <w:iCs/>
          <w:sz w:val="28"/>
          <w:szCs w:val="28"/>
        </w:rPr>
        <w:t xml:space="preserve"> institutions</w:t>
      </w:r>
      <w:r>
        <w:rPr>
          <w:rFonts w:ascii="Calibri" w:hAnsi="Calibri" w:cs="Calibri"/>
          <w:iCs/>
          <w:sz w:val="28"/>
          <w:szCs w:val="28"/>
        </w:rPr>
        <w:t>,</w:t>
      </w:r>
    </w:p>
    <w:p w14:paraId="77C2CD9D" w14:textId="7FAFE2C9" w:rsidR="007A2154" w:rsidRPr="00043123" w:rsidRDefault="007A2154" w:rsidP="007A2154">
      <w:pPr>
        <w:pStyle w:val="ListParagraph"/>
        <w:numPr>
          <w:ilvl w:val="1"/>
          <w:numId w:val="12"/>
        </w:numPr>
        <w:spacing w:before="0" w:after="0" w:line="240" w:lineRule="auto"/>
        <w:contextualSpacing w:val="0"/>
        <w:rPr>
          <w:rFonts w:ascii="Calibri" w:hAnsi="Calibri" w:cs="Calibri"/>
          <w:iCs/>
          <w:sz w:val="28"/>
          <w:szCs w:val="28"/>
        </w:rPr>
      </w:pPr>
      <w:r w:rsidRPr="00043123">
        <w:rPr>
          <w:rFonts w:ascii="Calibri" w:hAnsi="Calibri" w:cs="Calibri"/>
          <w:iCs/>
          <w:sz w:val="28"/>
          <w:szCs w:val="28"/>
        </w:rPr>
        <w:t>High school students and teachers</w:t>
      </w:r>
      <w:r w:rsidR="003539EA">
        <w:rPr>
          <w:rFonts w:ascii="Calibri" w:hAnsi="Calibri" w:cs="Calibri"/>
          <w:iCs/>
          <w:sz w:val="28"/>
          <w:szCs w:val="28"/>
        </w:rPr>
        <w:t>,</w:t>
      </w:r>
    </w:p>
    <w:p w14:paraId="07570230" w14:textId="6965C127" w:rsidR="007A2154" w:rsidRPr="00043123" w:rsidRDefault="007A2154" w:rsidP="007A2154">
      <w:pPr>
        <w:numPr>
          <w:ilvl w:val="1"/>
          <w:numId w:val="12"/>
        </w:numPr>
        <w:spacing w:before="0" w:after="0" w:line="240" w:lineRule="auto"/>
        <w:jc w:val="both"/>
        <w:rPr>
          <w:rFonts w:ascii="Calibri" w:hAnsi="Calibri" w:cs="Calibri"/>
          <w:sz w:val="28"/>
          <w:szCs w:val="28"/>
        </w:rPr>
      </w:pPr>
      <w:r w:rsidRPr="00043123">
        <w:rPr>
          <w:rFonts w:ascii="Calibri" w:hAnsi="Calibri" w:cs="Calibri"/>
          <w:sz w:val="28"/>
          <w:szCs w:val="28"/>
        </w:rPr>
        <w:t>Library Associations</w:t>
      </w:r>
      <w:r w:rsidR="003539EA">
        <w:rPr>
          <w:rFonts w:ascii="Calibri" w:hAnsi="Calibri" w:cs="Calibri"/>
          <w:sz w:val="28"/>
          <w:szCs w:val="28"/>
        </w:rPr>
        <w:t>,</w:t>
      </w:r>
    </w:p>
    <w:p w14:paraId="2FFBB28C" w14:textId="06F9B215" w:rsidR="007A2154" w:rsidRPr="00043123" w:rsidRDefault="007A2154" w:rsidP="007A2154">
      <w:pPr>
        <w:numPr>
          <w:ilvl w:val="1"/>
          <w:numId w:val="12"/>
        </w:numPr>
        <w:spacing w:before="0" w:after="0" w:line="240" w:lineRule="auto"/>
        <w:jc w:val="both"/>
        <w:rPr>
          <w:rFonts w:ascii="Calibri" w:hAnsi="Calibri" w:cs="Calibri"/>
          <w:sz w:val="28"/>
          <w:szCs w:val="28"/>
        </w:rPr>
      </w:pPr>
      <w:r w:rsidRPr="00043123">
        <w:rPr>
          <w:rFonts w:ascii="Calibri" w:hAnsi="Calibri" w:cs="Calibri"/>
          <w:sz w:val="28"/>
          <w:szCs w:val="28"/>
        </w:rPr>
        <w:t>Ministries and agencies</w:t>
      </w:r>
      <w:r w:rsidR="003539EA">
        <w:rPr>
          <w:rFonts w:ascii="Calibri" w:hAnsi="Calibri" w:cs="Calibri"/>
          <w:sz w:val="28"/>
          <w:szCs w:val="28"/>
        </w:rPr>
        <w:t>, and</w:t>
      </w:r>
    </w:p>
    <w:p w14:paraId="65FD66CB" w14:textId="4BB44BE9" w:rsidR="007A2154" w:rsidRPr="00043123" w:rsidRDefault="007A2154" w:rsidP="007A2154">
      <w:pPr>
        <w:pStyle w:val="ListParagraph"/>
        <w:numPr>
          <w:ilvl w:val="1"/>
          <w:numId w:val="12"/>
        </w:numPr>
        <w:spacing w:before="0" w:after="0" w:line="240" w:lineRule="auto"/>
        <w:contextualSpacing w:val="0"/>
        <w:rPr>
          <w:rFonts w:ascii="Calibri" w:hAnsi="Calibri" w:cs="Calibri"/>
          <w:iCs/>
          <w:sz w:val="28"/>
          <w:szCs w:val="28"/>
        </w:rPr>
      </w:pPr>
      <w:r w:rsidRPr="00043123">
        <w:rPr>
          <w:rFonts w:ascii="Calibri" w:hAnsi="Calibri" w:cs="Calibri"/>
          <w:iCs/>
          <w:sz w:val="28"/>
          <w:szCs w:val="28"/>
        </w:rPr>
        <w:t>Regional partners</w:t>
      </w:r>
      <w:r w:rsidR="003539EA">
        <w:rPr>
          <w:rFonts w:ascii="Calibri" w:hAnsi="Calibri" w:cs="Calibri"/>
          <w:iCs/>
          <w:sz w:val="28"/>
          <w:szCs w:val="28"/>
        </w:rPr>
        <w:t>.</w:t>
      </w:r>
    </w:p>
    <w:p w14:paraId="7728DB2D" w14:textId="5ED10A86" w:rsidR="007A2154" w:rsidRDefault="007A2154" w:rsidP="00EE3415">
      <w:pPr>
        <w:spacing w:before="0"/>
        <w:jc w:val="both"/>
        <w:rPr>
          <w:rFonts w:ascii="Calibri" w:hAnsi="Calibri" w:cs="Calibri"/>
          <w:b/>
          <w:bCs/>
          <w:sz w:val="28"/>
          <w:szCs w:val="28"/>
        </w:rPr>
      </w:pPr>
    </w:p>
    <w:p w14:paraId="148DB191" w14:textId="47EC20F3" w:rsidR="003539EA" w:rsidRDefault="00955CFA" w:rsidP="00EE3415">
      <w:pPr>
        <w:spacing w:before="0"/>
        <w:jc w:val="both"/>
        <w:rPr>
          <w:rFonts w:ascii="Calibri" w:hAnsi="Calibri" w:cs="Calibri"/>
          <w:b/>
          <w:bCs/>
          <w:sz w:val="28"/>
          <w:szCs w:val="28"/>
        </w:rPr>
      </w:pPr>
      <w:r>
        <w:rPr>
          <w:rFonts w:ascii="Calibri" w:hAnsi="Calibri" w:cs="Calibri"/>
          <w:b/>
          <w:bCs/>
          <w:sz w:val="28"/>
          <w:szCs w:val="28"/>
        </w:rPr>
        <w:t xml:space="preserve">With such a successful 2022 campaign the future looks bright </w:t>
      </w:r>
      <w:r w:rsidR="00D331DC">
        <w:rPr>
          <w:rFonts w:ascii="Calibri" w:hAnsi="Calibri" w:cs="Calibri"/>
          <w:b/>
          <w:bCs/>
          <w:sz w:val="28"/>
          <w:szCs w:val="28"/>
        </w:rPr>
        <w:t xml:space="preserve">for </w:t>
      </w:r>
      <w:r w:rsidR="003539EA">
        <w:rPr>
          <w:rFonts w:ascii="Calibri" w:hAnsi="Calibri" w:cs="Calibri"/>
          <w:b/>
          <w:bCs/>
          <w:sz w:val="28"/>
          <w:szCs w:val="28"/>
        </w:rPr>
        <w:t xml:space="preserve">Library Week </w:t>
      </w:r>
      <w:r w:rsidR="001352D9">
        <w:rPr>
          <w:rFonts w:ascii="Calibri" w:hAnsi="Calibri" w:cs="Calibri"/>
          <w:b/>
          <w:bCs/>
          <w:sz w:val="28"/>
          <w:szCs w:val="28"/>
        </w:rPr>
        <w:t>celebrations</w:t>
      </w:r>
      <w:r w:rsidR="00D331DC">
        <w:rPr>
          <w:rFonts w:ascii="Calibri" w:hAnsi="Calibri" w:cs="Calibri"/>
          <w:b/>
          <w:bCs/>
          <w:sz w:val="28"/>
          <w:szCs w:val="28"/>
        </w:rPr>
        <w:t xml:space="preserve"> </w:t>
      </w:r>
      <w:r>
        <w:rPr>
          <w:rFonts w:ascii="Calibri" w:hAnsi="Calibri" w:cs="Calibri"/>
          <w:b/>
          <w:bCs/>
          <w:sz w:val="28"/>
          <w:szCs w:val="28"/>
        </w:rPr>
        <w:t>to come</w:t>
      </w:r>
      <w:r w:rsidR="0042711A">
        <w:rPr>
          <w:rFonts w:ascii="Calibri" w:hAnsi="Calibri" w:cs="Calibri"/>
          <w:b/>
          <w:bCs/>
          <w:sz w:val="28"/>
          <w:szCs w:val="28"/>
        </w:rPr>
        <w:t xml:space="preserve">. </w:t>
      </w:r>
    </w:p>
    <w:p w14:paraId="0D19A4A7" w14:textId="43C2C277" w:rsidR="001A1458" w:rsidRPr="001A1458" w:rsidRDefault="001A1458" w:rsidP="001A1458">
      <w:pPr>
        <w:spacing w:before="0" w:after="0"/>
        <w:jc w:val="both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b/>
          <w:bCs/>
          <w:sz w:val="28"/>
          <w:szCs w:val="28"/>
        </w:rPr>
        <w:t xml:space="preserve">By – </w:t>
      </w:r>
      <w:r w:rsidRPr="001A1458">
        <w:rPr>
          <w:rFonts w:ascii="Calibri" w:hAnsi="Calibri" w:cs="Calibri"/>
          <w:sz w:val="28"/>
          <w:szCs w:val="28"/>
        </w:rPr>
        <w:t>Colleen Mignott</w:t>
      </w:r>
    </w:p>
    <w:p w14:paraId="21AB32E3" w14:textId="0E732D75" w:rsidR="001A1458" w:rsidRPr="001A1458" w:rsidRDefault="001A1458" w:rsidP="00EE3415">
      <w:pPr>
        <w:spacing w:before="0"/>
        <w:jc w:val="both"/>
        <w:rPr>
          <w:rFonts w:ascii="Calibri" w:hAnsi="Calibri" w:cs="Calibri"/>
          <w:sz w:val="28"/>
          <w:szCs w:val="28"/>
        </w:rPr>
      </w:pPr>
      <w:r w:rsidRPr="001A1458">
        <w:rPr>
          <w:rFonts w:ascii="Calibri" w:hAnsi="Calibri" w:cs="Calibri"/>
          <w:sz w:val="28"/>
          <w:szCs w:val="28"/>
        </w:rPr>
        <w:t xml:space="preserve">         Information Officer (OURIC)</w:t>
      </w:r>
    </w:p>
    <w:p w14:paraId="5AE347B0" w14:textId="77777777" w:rsidR="007A2154" w:rsidRDefault="007A2154" w:rsidP="00EE3415">
      <w:pPr>
        <w:spacing w:before="0"/>
        <w:jc w:val="both"/>
        <w:rPr>
          <w:rFonts w:ascii="Calibri" w:hAnsi="Calibri" w:cs="Calibri"/>
          <w:sz w:val="28"/>
          <w:szCs w:val="28"/>
        </w:rPr>
      </w:pPr>
    </w:p>
    <w:p w14:paraId="43C81474" w14:textId="16189461" w:rsidR="00AD3BDF" w:rsidRDefault="00AD3BDF" w:rsidP="00AD3BDF">
      <w:pPr>
        <w:keepNext/>
        <w:spacing w:before="0" w:after="120" w:line="240" w:lineRule="auto"/>
      </w:pPr>
      <w:r>
        <w:rPr>
          <w:noProof/>
        </w:rPr>
        <w:drawing>
          <wp:inline distT="0" distB="0" distL="0" distR="0" wp14:anchorId="48010BEF" wp14:editId="0A423EAE">
            <wp:extent cx="5245249" cy="2647315"/>
            <wp:effectExtent l="0" t="0" r="0" b="635"/>
            <wp:docPr id="60" name="Picture 60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Graphical user interface, text&#10;&#10;Description automatically generated"/>
                    <pic:cNvPicPr/>
                  </pic:nvPicPr>
                  <pic:blipFill rotWithShape="1">
                    <a:blip r:embed="rId7"/>
                    <a:srcRect l="10137"/>
                    <a:stretch/>
                  </pic:blipFill>
                  <pic:spPr bwMode="auto">
                    <a:xfrm>
                      <a:off x="0" y="0"/>
                      <a:ext cx="5245249" cy="2647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266910" w14:textId="0260E0A2" w:rsidR="00B7052B" w:rsidRDefault="00AD3BDF" w:rsidP="00942793">
      <w:pPr>
        <w:pStyle w:val="Caption"/>
        <w:rPr>
          <w:rFonts w:ascii="Eras Demi ITC" w:hAnsi="Eras Demi ITC" w:cstheme="minorHAnsi"/>
          <w:b w:val="0"/>
          <w:sz w:val="24"/>
          <w:szCs w:val="24"/>
        </w:rPr>
      </w:pPr>
      <w:r w:rsidRPr="006B3828">
        <w:rPr>
          <w:rFonts w:ascii="Calibri" w:hAnsi="Calibri" w:cs="Calibri"/>
          <w:color w:val="1C6194" w:themeColor="accent6" w:themeShade="BF"/>
          <w:sz w:val="20"/>
          <w:szCs w:val="20"/>
        </w:rPr>
        <w:t xml:space="preserve">Figure </w:t>
      </w:r>
      <w:r w:rsidRPr="006B3828">
        <w:rPr>
          <w:rFonts w:ascii="Calibri" w:hAnsi="Calibri" w:cs="Calibri"/>
          <w:color w:val="1C6194" w:themeColor="accent6" w:themeShade="BF"/>
          <w:sz w:val="20"/>
          <w:szCs w:val="20"/>
        </w:rPr>
        <w:fldChar w:fldCharType="begin"/>
      </w:r>
      <w:r w:rsidRPr="006B3828">
        <w:rPr>
          <w:rFonts w:ascii="Calibri" w:hAnsi="Calibri" w:cs="Calibri"/>
          <w:color w:val="1C6194" w:themeColor="accent6" w:themeShade="BF"/>
          <w:sz w:val="20"/>
          <w:szCs w:val="20"/>
        </w:rPr>
        <w:instrText xml:space="preserve"> SEQ Figure \* ARABIC </w:instrText>
      </w:r>
      <w:r w:rsidRPr="006B3828">
        <w:rPr>
          <w:rFonts w:ascii="Calibri" w:hAnsi="Calibri" w:cs="Calibri"/>
          <w:color w:val="1C6194" w:themeColor="accent6" w:themeShade="BF"/>
          <w:sz w:val="20"/>
          <w:szCs w:val="20"/>
        </w:rPr>
        <w:fldChar w:fldCharType="separate"/>
      </w:r>
      <w:r w:rsidR="003F553A">
        <w:rPr>
          <w:rFonts w:ascii="Calibri" w:hAnsi="Calibri" w:cs="Calibri"/>
          <w:noProof/>
          <w:color w:val="1C6194" w:themeColor="accent6" w:themeShade="BF"/>
          <w:sz w:val="20"/>
          <w:szCs w:val="20"/>
        </w:rPr>
        <w:t>1</w:t>
      </w:r>
      <w:r w:rsidRPr="006B3828">
        <w:rPr>
          <w:rFonts w:ascii="Calibri" w:hAnsi="Calibri" w:cs="Calibri"/>
          <w:color w:val="1C6194" w:themeColor="accent6" w:themeShade="BF"/>
          <w:sz w:val="20"/>
          <w:szCs w:val="20"/>
        </w:rPr>
        <w:fldChar w:fldCharType="end"/>
      </w:r>
      <w:r w:rsidRPr="006B3828">
        <w:rPr>
          <w:rFonts w:ascii="Calibri" w:hAnsi="Calibri" w:cs="Calibri"/>
          <w:color w:val="1C6194" w:themeColor="accent6" w:themeShade="BF"/>
          <w:sz w:val="20"/>
          <w:szCs w:val="20"/>
        </w:rPr>
        <w:t xml:space="preserve"> – A slide from exhibition as it ran in OUR’s reception area during Library Week 2022</w:t>
      </w:r>
      <w:bookmarkStart w:id="0" w:name="_Toc84417577"/>
    </w:p>
    <w:bookmarkEnd w:id="0"/>
    <w:p w14:paraId="711E9A8C" w14:textId="77777777" w:rsidR="006C1F5F" w:rsidRDefault="006C1F5F" w:rsidP="006C1F5F">
      <w:pPr>
        <w:spacing w:before="0" w:after="0" w:line="240" w:lineRule="auto"/>
        <w:rPr>
          <w:rFonts w:ascii="Calibri" w:hAnsi="Calibri" w:cs="Calibri"/>
          <w:iCs/>
          <w:sz w:val="28"/>
          <w:szCs w:val="28"/>
        </w:rPr>
      </w:pPr>
    </w:p>
    <w:p w14:paraId="3D9B4914" w14:textId="77777777" w:rsidR="006C1F5F" w:rsidRPr="006B3828" w:rsidRDefault="006C1F5F" w:rsidP="006C1F5F">
      <w:pPr>
        <w:keepNext/>
        <w:spacing w:before="0" w:after="0"/>
        <w:rPr>
          <w:rFonts w:ascii="Calibri" w:hAnsi="Calibri" w:cs="Calibri"/>
        </w:rPr>
      </w:pPr>
      <w:r>
        <w:rPr>
          <w:noProof/>
        </w:rPr>
        <w:lastRenderedPageBreak/>
        <w:drawing>
          <wp:inline distT="0" distB="0" distL="0" distR="0" wp14:anchorId="1C016EF1" wp14:editId="7E09CE24">
            <wp:extent cx="5836920" cy="571944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571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CCAB8" w14:textId="013F64D1" w:rsidR="006C1F5F" w:rsidRDefault="006C1F5F" w:rsidP="006C1F5F">
      <w:pPr>
        <w:rPr>
          <w:rFonts w:ascii="Calibri" w:hAnsi="Calibri" w:cs="Calibri"/>
          <w:b/>
          <w:bCs/>
          <w:color w:val="1C6194" w:themeColor="accent6" w:themeShade="BF"/>
        </w:rPr>
      </w:pPr>
      <w:r w:rsidRPr="006C1F5F">
        <w:rPr>
          <w:rFonts w:ascii="Calibri" w:hAnsi="Calibri" w:cs="Calibri"/>
          <w:b/>
          <w:bCs/>
          <w:color w:val="1C6194" w:themeColor="accent6" w:themeShade="BF"/>
        </w:rPr>
        <w:t xml:space="preserve">Figure </w:t>
      </w:r>
      <w:r w:rsidRPr="006C1F5F">
        <w:rPr>
          <w:rFonts w:ascii="Calibri" w:hAnsi="Calibri" w:cs="Calibri"/>
          <w:b/>
          <w:bCs/>
          <w:color w:val="1C6194" w:themeColor="accent6" w:themeShade="BF"/>
        </w:rPr>
        <w:fldChar w:fldCharType="begin"/>
      </w:r>
      <w:r w:rsidRPr="006C1F5F">
        <w:rPr>
          <w:rFonts w:ascii="Calibri" w:hAnsi="Calibri" w:cs="Calibri"/>
          <w:b/>
          <w:bCs/>
          <w:color w:val="1C6194" w:themeColor="accent6" w:themeShade="BF"/>
        </w:rPr>
        <w:instrText xml:space="preserve"> SEQ Figure \* ARABIC </w:instrText>
      </w:r>
      <w:r w:rsidRPr="006C1F5F">
        <w:rPr>
          <w:rFonts w:ascii="Calibri" w:hAnsi="Calibri" w:cs="Calibri"/>
          <w:b/>
          <w:bCs/>
          <w:color w:val="1C6194" w:themeColor="accent6" w:themeShade="BF"/>
        </w:rPr>
        <w:fldChar w:fldCharType="separate"/>
      </w:r>
      <w:r w:rsidR="003F553A">
        <w:rPr>
          <w:rFonts w:ascii="Calibri" w:hAnsi="Calibri" w:cs="Calibri"/>
          <w:b/>
          <w:bCs/>
          <w:noProof/>
          <w:color w:val="1C6194" w:themeColor="accent6" w:themeShade="BF"/>
        </w:rPr>
        <w:t>5</w:t>
      </w:r>
      <w:r w:rsidRPr="006C1F5F">
        <w:rPr>
          <w:rFonts w:ascii="Calibri" w:hAnsi="Calibri" w:cs="Calibri"/>
          <w:b/>
          <w:bCs/>
          <w:color w:val="1C6194" w:themeColor="accent6" w:themeShade="BF"/>
        </w:rPr>
        <w:fldChar w:fldCharType="end"/>
      </w:r>
      <w:r w:rsidRPr="006C1F5F">
        <w:rPr>
          <w:rFonts w:ascii="Calibri" w:hAnsi="Calibri" w:cs="Calibri"/>
          <w:b/>
          <w:bCs/>
          <w:color w:val="1C6194" w:themeColor="accent6" w:themeShade="BF"/>
        </w:rPr>
        <w:t xml:space="preserve"> – Promotional photobooth design </w:t>
      </w:r>
    </w:p>
    <w:p w14:paraId="618566DE" w14:textId="2ED7484C" w:rsidR="00D4602F" w:rsidRPr="009A5A73" w:rsidRDefault="00D4602F" w:rsidP="00D4602F">
      <w:pPr>
        <w:pStyle w:val="Heading2"/>
        <w:rPr>
          <w:rFonts w:ascii="Eras Demi ITC" w:hAnsi="Eras Demi ITC" w:cstheme="minorHAnsi"/>
          <w:b/>
          <w:sz w:val="36"/>
          <w:szCs w:val="36"/>
        </w:rPr>
      </w:pPr>
      <w:r w:rsidRPr="009A5A73">
        <w:rPr>
          <w:rFonts w:ascii="Eras Demi ITC" w:hAnsi="Eras Demi ITC" w:cstheme="minorHAnsi"/>
          <w:b/>
          <w:sz w:val="36"/>
          <w:szCs w:val="36"/>
        </w:rPr>
        <w:t>PICT</w:t>
      </w:r>
      <w:r w:rsidR="00447BF0" w:rsidRPr="009A5A73">
        <w:rPr>
          <w:rFonts w:ascii="Eras Demi ITC" w:hAnsi="Eras Demi ITC" w:cstheme="minorHAnsi"/>
          <w:b/>
          <w:sz w:val="36"/>
          <w:szCs w:val="36"/>
        </w:rPr>
        <w:t>ORIAL</w:t>
      </w:r>
    </w:p>
    <w:p w14:paraId="7AD66232" w14:textId="7EA7B1E7" w:rsidR="00447BF0" w:rsidRPr="00391975" w:rsidRDefault="00447BF0" w:rsidP="00447BF0">
      <w:pPr>
        <w:spacing w:before="0" w:after="120" w:line="240" w:lineRule="auto"/>
        <w:rPr>
          <w:rFonts w:ascii="Calibri" w:hAnsi="Calibri" w:cs="Calibri"/>
          <w:color w:val="000000" w:themeColor="text1"/>
          <w:sz w:val="28"/>
          <w:szCs w:val="28"/>
        </w:rPr>
      </w:pPr>
      <w:r w:rsidRPr="00391975">
        <w:rPr>
          <w:rFonts w:ascii="Calibri" w:hAnsi="Calibri" w:cs="Calibri"/>
          <w:color w:val="000000" w:themeColor="text1"/>
          <w:sz w:val="28"/>
          <w:szCs w:val="28"/>
        </w:rPr>
        <w:t xml:space="preserve">The </w:t>
      </w:r>
      <w:r w:rsidR="00391975">
        <w:rPr>
          <w:rFonts w:ascii="Calibri" w:hAnsi="Calibri" w:cs="Calibri"/>
          <w:color w:val="000000" w:themeColor="text1"/>
          <w:sz w:val="28"/>
          <w:szCs w:val="28"/>
        </w:rPr>
        <w:t xml:space="preserve">below </w:t>
      </w:r>
      <w:r w:rsidR="003F15BA">
        <w:rPr>
          <w:rFonts w:ascii="Calibri" w:hAnsi="Calibri" w:cs="Calibri"/>
          <w:color w:val="000000" w:themeColor="text1"/>
          <w:sz w:val="28"/>
          <w:szCs w:val="28"/>
        </w:rPr>
        <w:t xml:space="preserve">pictorial </w:t>
      </w:r>
      <w:r w:rsidR="00391975">
        <w:rPr>
          <w:rFonts w:ascii="Calibri" w:hAnsi="Calibri" w:cs="Calibri"/>
          <w:color w:val="000000" w:themeColor="text1"/>
          <w:sz w:val="28"/>
          <w:szCs w:val="28"/>
        </w:rPr>
        <w:t>capture</w:t>
      </w:r>
      <w:r w:rsidR="00942793">
        <w:rPr>
          <w:rFonts w:ascii="Calibri" w:hAnsi="Calibri" w:cs="Calibri"/>
          <w:color w:val="000000" w:themeColor="text1"/>
          <w:sz w:val="28"/>
          <w:szCs w:val="28"/>
        </w:rPr>
        <w:t>s</w:t>
      </w:r>
      <w:r w:rsidR="00391975">
        <w:rPr>
          <w:rFonts w:ascii="Calibri" w:hAnsi="Calibri" w:cs="Calibri"/>
          <w:color w:val="000000" w:themeColor="text1"/>
          <w:sz w:val="28"/>
          <w:szCs w:val="28"/>
        </w:rPr>
        <w:t xml:space="preserve"> some of the defining moments of the </w:t>
      </w:r>
      <w:r w:rsidR="00391975" w:rsidRPr="00391975">
        <w:rPr>
          <w:rFonts w:ascii="Calibri" w:hAnsi="Calibri" w:cs="Calibri"/>
          <w:b/>
          <w:bCs/>
          <w:i/>
          <w:iCs/>
          <w:color w:val="000000" w:themeColor="text1"/>
          <w:sz w:val="28"/>
          <w:szCs w:val="28"/>
        </w:rPr>
        <w:t>#discoverOURIC</w:t>
      </w:r>
      <w:r w:rsidR="00391975">
        <w:rPr>
          <w:rFonts w:ascii="Calibri" w:hAnsi="Calibri" w:cs="Calibri"/>
          <w:color w:val="000000" w:themeColor="text1"/>
          <w:sz w:val="28"/>
          <w:szCs w:val="28"/>
        </w:rPr>
        <w:t xml:space="preserve"> campaign at the Jamaica Library Service/KSAPL </w:t>
      </w:r>
      <w:r w:rsidRPr="00391975">
        <w:rPr>
          <w:rFonts w:ascii="Calibri" w:hAnsi="Calibri" w:cs="Calibri"/>
          <w:color w:val="000000" w:themeColor="text1"/>
          <w:sz w:val="28"/>
          <w:szCs w:val="28"/>
        </w:rPr>
        <w:t xml:space="preserve">outreach activity </w:t>
      </w:r>
      <w:r w:rsidR="00391975">
        <w:rPr>
          <w:rFonts w:ascii="Calibri" w:hAnsi="Calibri" w:cs="Calibri"/>
          <w:color w:val="000000" w:themeColor="text1"/>
          <w:sz w:val="28"/>
          <w:szCs w:val="28"/>
        </w:rPr>
        <w:t>on Friday, Nov 4. The photo frame prop designed by OURIC was the centrepiece of this event.</w:t>
      </w:r>
    </w:p>
    <w:tbl>
      <w:tblPr>
        <w:tblStyle w:val="TableGrid"/>
        <w:tblW w:w="0" w:type="auto"/>
        <w:tblInd w:w="-785" w:type="dxa"/>
        <w:tblLook w:val="04A0" w:firstRow="1" w:lastRow="0" w:firstColumn="1" w:lastColumn="0" w:noHBand="0" w:noVBand="1"/>
      </w:tblPr>
      <w:tblGrid>
        <w:gridCol w:w="3335"/>
        <w:gridCol w:w="3316"/>
        <w:gridCol w:w="3316"/>
      </w:tblGrid>
      <w:tr w:rsidR="00300498" w14:paraId="27E96AC5" w14:textId="77777777" w:rsidTr="002A2071">
        <w:tc>
          <w:tcPr>
            <w:tcW w:w="3335" w:type="dxa"/>
          </w:tcPr>
          <w:p w14:paraId="3BB99484" w14:textId="6BB4FDD8" w:rsidR="006A1A2A" w:rsidRDefault="006A1A2A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7B3BAF" wp14:editId="21780E4B">
                  <wp:extent cx="2092790" cy="2796988"/>
                  <wp:effectExtent l="0" t="0" r="3175" b="381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926" cy="281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59835156" w14:textId="7CE6F4A9" w:rsidR="006A1A2A" w:rsidRDefault="006A1A2A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344E2B1" wp14:editId="4B778936">
                  <wp:extent cx="2082501" cy="2768739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726" cy="2783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1DD431BA" w14:textId="086B5999" w:rsidR="006A1A2A" w:rsidRDefault="006A1A2A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9590A4B" wp14:editId="1F37B236">
                  <wp:extent cx="2075435" cy="2768600"/>
                  <wp:effectExtent l="0" t="0" r="127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736" cy="2795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498" w14:paraId="08029194" w14:textId="77777777" w:rsidTr="002A2071">
        <w:tc>
          <w:tcPr>
            <w:tcW w:w="3335" w:type="dxa"/>
          </w:tcPr>
          <w:p w14:paraId="40B1CC5A" w14:textId="2173A5CE" w:rsidR="006A1A2A" w:rsidRDefault="006A1A2A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CAC8A21" wp14:editId="2AE5D2FD">
                  <wp:extent cx="2000922" cy="2679869"/>
                  <wp:effectExtent l="0" t="0" r="0" b="635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373" cy="269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7FF968CA" w14:textId="3F8D76C6" w:rsidR="006A1A2A" w:rsidRDefault="0057442C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112535C" wp14:editId="0DC712EE">
                  <wp:extent cx="1990725" cy="2671408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217" cy="2688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1E361442" w14:textId="59225361" w:rsidR="006A1A2A" w:rsidRDefault="0057442C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4E5843C" wp14:editId="440EBD06">
                  <wp:extent cx="1990419" cy="2657139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812" cy="2737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498" w14:paraId="29F2FD2D" w14:textId="77777777" w:rsidTr="002A2071">
        <w:tc>
          <w:tcPr>
            <w:tcW w:w="3335" w:type="dxa"/>
          </w:tcPr>
          <w:p w14:paraId="65979FFF" w14:textId="6A5E7FF0" w:rsidR="006A1A2A" w:rsidRDefault="0057442C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65F15BF" wp14:editId="48D20805">
                  <wp:extent cx="1985682" cy="2650816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310" cy="2669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04E1F38D" w14:textId="38DDEE99" w:rsidR="006A1A2A" w:rsidRDefault="00300498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173E79" wp14:editId="27B7A017">
                  <wp:extent cx="2000688" cy="2677160"/>
                  <wp:effectExtent l="0" t="0" r="0" b="889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558" cy="271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6B4909A3" w14:textId="3D14A39E" w:rsidR="006A1A2A" w:rsidRDefault="0057442C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D5B6BE" wp14:editId="30D088C4">
                  <wp:extent cx="2017955" cy="2707950"/>
                  <wp:effectExtent l="0" t="0" r="1905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04" cy="2732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498" w14:paraId="2BF9E55D" w14:textId="77777777" w:rsidTr="002A2071">
        <w:tc>
          <w:tcPr>
            <w:tcW w:w="3335" w:type="dxa"/>
          </w:tcPr>
          <w:p w14:paraId="69E77AAA" w14:textId="1B48A218" w:rsidR="006A1A2A" w:rsidRDefault="005E5249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7F2645" wp14:editId="44EBFDB5">
                  <wp:extent cx="2076225" cy="2768299"/>
                  <wp:effectExtent l="0" t="0" r="635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527" cy="2808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7059CB5C" w14:textId="2C70DE06" w:rsidR="006A1A2A" w:rsidRDefault="005E5249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1025AC9" wp14:editId="526172E3">
                  <wp:extent cx="2039470" cy="2733493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471" cy="2745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3FDB6F13" w14:textId="3C2BAA2E" w:rsidR="006A1A2A" w:rsidRDefault="005E5249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22C7130" wp14:editId="2DFF2D68">
                  <wp:extent cx="2006638" cy="2679446"/>
                  <wp:effectExtent l="0" t="0" r="0" b="698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211" cy="2702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498" w14:paraId="19417849" w14:textId="77777777" w:rsidTr="002A2071">
        <w:tc>
          <w:tcPr>
            <w:tcW w:w="3335" w:type="dxa"/>
          </w:tcPr>
          <w:p w14:paraId="2CE0F8E7" w14:textId="01834AA6" w:rsidR="006A1A2A" w:rsidRDefault="005E5249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4D362C0" wp14:editId="5C802C2D">
                  <wp:extent cx="1997265" cy="2672580"/>
                  <wp:effectExtent l="0" t="0" r="3175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114" cy="2729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4DB980C5" w14:textId="78D24370" w:rsidR="006A1A2A" w:rsidRDefault="005E5249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721B65" wp14:editId="7591C755">
                  <wp:extent cx="2027720" cy="2719070"/>
                  <wp:effectExtent l="0" t="0" r="0" b="508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498" cy="275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608DF103" w14:textId="3C2BE4FA" w:rsidR="006A1A2A" w:rsidRDefault="005E5249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rFonts w:ascii="Eras Demi ITC" w:hAnsi="Eras Demi ITC" w:cstheme="minorHAnsi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AFC1DFD" wp14:editId="35176494">
                  <wp:extent cx="2082501" cy="2774629"/>
                  <wp:effectExtent l="0" t="0" r="0" b="698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7956" cy="2795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498" w14:paraId="042CC49B" w14:textId="77777777" w:rsidTr="002A2071">
        <w:tc>
          <w:tcPr>
            <w:tcW w:w="3335" w:type="dxa"/>
          </w:tcPr>
          <w:p w14:paraId="6F7573C3" w14:textId="774FFD4F" w:rsidR="005E5249" w:rsidRDefault="005E5249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B5ACDE" wp14:editId="1EB5B384">
                  <wp:extent cx="2039470" cy="2719293"/>
                  <wp:effectExtent l="0" t="0" r="0" b="508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877" cy="2737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07E6EDFD" w14:textId="534C18C1" w:rsidR="005E5249" w:rsidRDefault="00300498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5E7842" wp14:editId="28385525">
                  <wp:extent cx="2008046" cy="2689411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936" cy="2729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4144B6FC" w14:textId="0459B0BD" w:rsidR="005E5249" w:rsidRDefault="005E5249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DDF442" wp14:editId="00F091A0">
                  <wp:extent cx="1989074" cy="2667896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320" cy="2682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498" w14:paraId="607AFC20" w14:textId="77777777" w:rsidTr="002A2071">
        <w:tc>
          <w:tcPr>
            <w:tcW w:w="3335" w:type="dxa"/>
          </w:tcPr>
          <w:p w14:paraId="55992078" w14:textId="161E5748" w:rsidR="005E5249" w:rsidRDefault="00300498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0730D6" wp14:editId="1FE946C1">
                  <wp:extent cx="1990818" cy="2667635"/>
                  <wp:effectExtent l="0" t="0" r="952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158" cy="269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6E7F8311" w14:textId="4CDD036C" w:rsidR="005E5249" w:rsidRDefault="005E5249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D9156F" wp14:editId="04181CF1">
                  <wp:extent cx="2007198" cy="2674954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511" cy="2692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2CD41D76" w14:textId="1CBD5ED1" w:rsidR="005E5249" w:rsidRDefault="00300498" w:rsidP="00D4602F">
            <w:pPr>
              <w:pStyle w:val="Heading2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hd w:val="clear" w:color="auto" w:fill="auto"/>
              <w:outlineLvl w:val="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812DF6" wp14:editId="1A3A639D">
                  <wp:extent cx="2011680" cy="2701594"/>
                  <wp:effectExtent l="0" t="0" r="7620" b="381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175" cy="275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</w:tr>
    </w:tbl>
    <w:p w14:paraId="149264A8" w14:textId="2996A26D" w:rsidR="00BC3A9B" w:rsidRPr="00240CCA" w:rsidRDefault="00BC3A9B" w:rsidP="002A2071">
      <w:pPr>
        <w:pStyle w:val="Heading2"/>
        <w:rPr>
          <w:rFonts w:cstheme="minorHAnsi"/>
          <w:color w:val="000000" w:themeColor="text1"/>
          <w:sz w:val="24"/>
          <w:szCs w:val="24"/>
        </w:rPr>
      </w:pPr>
    </w:p>
    <w:sectPr w:rsidR="00BC3A9B" w:rsidRPr="00240CCA" w:rsidSect="003820D1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6" w:h="16838"/>
      <w:pgMar w:top="851" w:right="1274" w:bottom="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EBCEBA" w14:textId="77777777" w:rsidR="002B2901" w:rsidRDefault="002B2901" w:rsidP="000C7172">
      <w:pPr>
        <w:spacing w:before="0" w:after="0" w:line="240" w:lineRule="auto"/>
      </w:pPr>
      <w:r>
        <w:separator/>
      </w:r>
    </w:p>
  </w:endnote>
  <w:endnote w:type="continuationSeparator" w:id="0">
    <w:p w14:paraId="23B53F86" w14:textId="77777777" w:rsidR="002B2901" w:rsidRDefault="002B2901" w:rsidP="000C7172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Eras Demi ITC">
    <w:panose1 w:val="020B08050305040208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51844C" w14:textId="77777777" w:rsidR="003B1DE9" w:rsidRDefault="003B1DE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5041193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666AD2D" w14:textId="22AC9A77" w:rsidR="002B2901" w:rsidRDefault="002B290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572A4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34AF8513" w14:textId="77777777" w:rsidR="002B2901" w:rsidRDefault="002B290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9E9E47" w14:textId="77777777" w:rsidR="003B1DE9" w:rsidRDefault="003B1DE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797BC3" w14:textId="77777777" w:rsidR="002B2901" w:rsidRDefault="002B2901" w:rsidP="000C7172">
      <w:pPr>
        <w:spacing w:before="0" w:after="0" w:line="240" w:lineRule="auto"/>
      </w:pPr>
      <w:r>
        <w:separator/>
      </w:r>
    </w:p>
  </w:footnote>
  <w:footnote w:type="continuationSeparator" w:id="0">
    <w:p w14:paraId="3A01453F" w14:textId="77777777" w:rsidR="002B2901" w:rsidRDefault="002B2901" w:rsidP="000C7172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F5F74B" w14:textId="50E6C6A2" w:rsidR="003B1DE9" w:rsidRDefault="003B1DE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27641393"/>
      <w:docPartObj>
        <w:docPartGallery w:val="Watermarks"/>
        <w:docPartUnique/>
      </w:docPartObj>
    </w:sdtPr>
    <w:sdtContent>
      <w:p w14:paraId="684AE5FF" w14:textId="3A527E4A" w:rsidR="003B1DE9" w:rsidRDefault="003B1DE9">
        <w:pPr>
          <w:pStyle w:val="Header"/>
        </w:pPr>
        <w:r>
          <w:rPr>
            <w:noProof/>
          </w:rPr>
          <w:pict w14:anchorId="266F06D9"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120028330" o:spid="_x0000_s2053" type="#_x0000_t136" style="position:absolute;margin-left:0;margin-top:0;width:405pt;height:243pt;rotation:315;z-index:-251657216;mso-position-horizontal:center;mso-position-horizontal-relative:margin;mso-position-vertical:center;mso-position-vertical-relative:margin" o:allowincell="f" fillcolor="black" stroked="f">
              <v:fill opacity=".5"/>
              <v:textpath style="font-family:&quot;Calibri&quot;;font-size:1pt" string="DRAFT"/>
              <w10:wrap anchorx="margin" anchory="margin"/>
            </v:shape>
          </w:pic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BCA279" w14:textId="68DBBCCC" w:rsidR="003B1DE9" w:rsidRDefault="003B1DE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EB2C"/>
      </v:shape>
    </w:pict>
  </w:numPicBullet>
  <w:abstractNum w:abstractNumId="0" w15:restartNumberingAfterBreak="0">
    <w:nsid w:val="05247672"/>
    <w:multiLevelType w:val="multilevel"/>
    <w:tmpl w:val="C7CC83D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40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</w:rPr>
    </w:lvl>
    <w:lvl w:ilvl="2">
      <w:start w:val="703"/>
      <w:numFmt w:val="bullet"/>
      <w:lvlText w:val="-"/>
      <w:lvlJc w:val="left"/>
      <w:pPr>
        <w:ind w:left="1080" w:hanging="720"/>
      </w:pPr>
      <w:rPr>
        <w:rFonts w:ascii="Calibri" w:eastAsia="Calibri" w:hAnsi="Calibri"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0B532241"/>
    <w:multiLevelType w:val="multilevel"/>
    <w:tmpl w:val="C28616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F5F5445"/>
    <w:multiLevelType w:val="multilevel"/>
    <w:tmpl w:val="E42041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</w:rPr>
    </w:lvl>
    <w:lvl w:ilvl="2">
      <w:start w:val="703"/>
      <w:numFmt w:val="bullet"/>
      <w:lvlText w:val="-"/>
      <w:lvlJc w:val="left"/>
      <w:pPr>
        <w:ind w:left="1080" w:hanging="720"/>
      </w:pPr>
      <w:rPr>
        <w:rFonts w:ascii="Calibri" w:eastAsia="Calibri" w:hAnsi="Calibri"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12615831"/>
    <w:multiLevelType w:val="multilevel"/>
    <w:tmpl w:val="6BCAB20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40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sz w:val="24"/>
      </w:rPr>
    </w:lvl>
    <w:lvl w:ilvl="2">
      <w:start w:val="703"/>
      <w:numFmt w:val="bullet"/>
      <w:lvlText w:val="-"/>
      <w:lvlJc w:val="left"/>
      <w:pPr>
        <w:ind w:left="1080" w:hanging="720"/>
      </w:pPr>
      <w:rPr>
        <w:rFonts w:ascii="Calibri" w:eastAsia="Calibri" w:hAnsi="Calibri"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18873324"/>
    <w:multiLevelType w:val="hybridMultilevel"/>
    <w:tmpl w:val="9FDA0B1E"/>
    <w:lvl w:ilvl="0" w:tplc="20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2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F32F7A"/>
    <w:multiLevelType w:val="hybridMultilevel"/>
    <w:tmpl w:val="290ABF00"/>
    <w:lvl w:ilvl="0" w:tplc="2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716BBC"/>
    <w:multiLevelType w:val="hybridMultilevel"/>
    <w:tmpl w:val="B468AF62"/>
    <w:lvl w:ilvl="0" w:tplc="E954D9B4">
      <w:start w:val="703"/>
      <w:numFmt w:val="bullet"/>
      <w:lvlText w:val="-"/>
      <w:lvlJc w:val="left"/>
      <w:pPr>
        <w:ind w:left="1440" w:hanging="360"/>
      </w:pPr>
      <w:rPr>
        <w:rFonts w:ascii="Calibri" w:eastAsia="Calibri" w:hAnsi="Calibri" w:cs="Times New Roman" w:hint="default"/>
        <w:b/>
      </w:rPr>
    </w:lvl>
    <w:lvl w:ilvl="1" w:tplc="20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2994957"/>
    <w:multiLevelType w:val="hybridMultilevel"/>
    <w:tmpl w:val="91AAA986"/>
    <w:lvl w:ilvl="0" w:tplc="2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C0392C"/>
    <w:multiLevelType w:val="hybridMultilevel"/>
    <w:tmpl w:val="01A0A976"/>
    <w:lvl w:ilvl="0" w:tplc="2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381251"/>
    <w:multiLevelType w:val="hybridMultilevel"/>
    <w:tmpl w:val="B3D801CE"/>
    <w:lvl w:ilvl="0" w:tplc="20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0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CF37000"/>
    <w:multiLevelType w:val="hybridMultilevel"/>
    <w:tmpl w:val="ECD0926C"/>
    <w:lvl w:ilvl="0" w:tplc="547ED25A">
      <w:start w:val="8"/>
      <w:numFmt w:val="bullet"/>
      <w:lvlText w:val="•"/>
      <w:lvlJc w:val="left"/>
      <w:pPr>
        <w:ind w:left="1260" w:hanging="360"/>
      </w:pPr>
      <w:rPr>
        <w:rFonts w:ascii="Calibri" w:eastAsia="Calibr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" w15:restartNumberingAfterBreak="0">
    <w:nsid w:val="43777790"/>
    <w:multiLevelType w:val="hybridMultilevel"/>
    <w:tmpl w:val="4EBC13C6"/>
    <w:lvl w:ilvl="0" w:tplc="2009000F">
      <w:start w:val="1"/>
      <w:numFmt w:val="decimal"/>
      <w:lvlText w:val="%1."/>
      <w:lvlJc w:val="left"/>
      <w:pPr>
        <w:ind w:left="720" w:hanging="360"/>
      </w:pPr>
    </w:lvl>
    <w:lvl w:ilvl="1" w:tplc="20090019" w:tentative="1">
      <w:start w:val="1"/>
      <w:numFmt w:val="lowerLetter"/>
      <w:lvlText w:val="%2."/>
      <w:lvlJc w:val="left"/>
      <w:pPr>
        <w:ind w:left="1440" w:hanging="360"/>
      </w:pPr>
    </w:lvl>
    <w:lvl w:ilvl="2" w:tplc="2009001B" w:tentative="1">
      <w:start w:val="1"/>
      <w:numFmt w:val="lowerRoman"/>
      <w:lvlText w:val="%3."/>
      <w:lvlJc w:val="right"/>
      <w:pPr>
        <w:ind w:left="2160" w:hanging="180"/>
      </w:pPr>
    </w:lvl>
    <w:lvl w:ilvl="3" w:tplc="2009000F" w:tentative="1">
      <w:start w:val="1"/>
      <w:numFmt w:val="decimal"/>
      <w:lvlText w:val="%4."/>
      <w:lvlJc w:val="left"/>
      <w:pPr>
        <w:ind w:left="2880" w:hanging="360"/>
      </w:pPr>
    </w:lvl>
    <w:lvl w:ilvl="4" w:tplc="20090019" w:tentative="1">
      <w:start w:val="1"/>
      <w:numFmt w:val="lowerLetter"/>
      <w:lvlText w:val="%5."/>
      <w:lvlJc w:val="left"/>
      <w:pPr>
        <w:ind w:left="3600" w:hanging="360"/>
      </w:pPr>
    </w:lvl>
    <w:lvl w:ilvl="5" w:tplc="2009001B" w:tentative="1">
      <w:start w:val="1"/>
      <w:numFmt w:val="lowerRoman"/>
      <w:lvlText w:val="%6."/>
      <w:lvlJc w:val="right"/>
      <w:pPr>
        <w:ind w:left="4320" w:hanging="180"/>
      </w:pPr>
    </w:lvl>
    <w:lvl w:ilvl="6" w:tplc="2009000F" w:tentative="1">
      <w:start w:val="1"/>
      <w:numFmt w:val="decimal"/>
      <w:lvlText w:val="%7."/>
      <w:lvlJc w:val="left"/>
      <w:pPr>
        <w:ind w:left="5040" w:hanging="360"/>
      </w:pPr>
    </w:lvl>
    <w:lvl w:ilvl="7" w:tplc="20090019" w:tentative="1">
      <w:start w:val="1"/>
      <w:numFmt w:val="lowerLetter"/>
      <w:lvlText w:val="%8."/>
      <w:lvlJc w:val="left"/>
      <w:pPr>
        <w:ind w:left="5760" w:hanging="360"/>
      </w:pPr>
    </w:lvl>
    <w:lvl w:ilvl="8" w:tplc="2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88555FB"/>
    <w:multiLevelType w:val="hybridMultilevel"/>
    <w:tmpl w:val="9FAE77DC"/>
    <w:lvl w:ilvl="0" w:tplc="547ED25A">
      <w:start w:val="8"/>
      <w:numFmt w:val="bullet"/>
      <w:lvlText w:val="•"/>
      <w:lvlJc w:val="left"/>
      <w:pPr>
        <w:ind w:left="126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3" w15:restartNumberingAfterBreak="0">
    <w:nsid w:val="4BBB0977"/>
    <w:multiLevelType w:val="hybridMultilevel"/>
    <w:tmpl w:val="ACD4B798"/>
    <w:lvl w:ilvl="0" w:tplc="2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3473DF"/>
    <w:multiLevelType w:val="hybridMultilevel"/>
    <w:tmpl w:val="14BCC748"/>
    <w:lvl w:ilvl="0" w:tplc="2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FA47B3F"/>
    <w:multiLevelType w:val="hybridMultilevel"/>
    <w:tmpl w:val="546889A2"/>
    <w:lvl w:ilvl="0" w:tplc="2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633370"/>
    <w:multiLevelType w:val="multilevel"/>
    <w:tmpl w:val="39D873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  <w:sz w:val="24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7" w15:restartNumberingAfterBreak="0">
    <w:nsid w:val="54ED3F79"/>
    <w:multiLevelType w:val="hybridMultilevel"/>
    <w:tmpl w:val="8A1AB0F0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20090019" w:tentative="1">
      <w:start w:val="1"/>
      <w:numFmt w:val="lowerLetter"/>
      <w:lvlText w:val="%2."/>
      <w:lvlJc w:val="left"/>
      <w:pPr>
        <w:ind w:left="1440" w:hanging="360"/>
      </w:pPr>
    </w:lvl>
    <w:lvl w:ilvl="2" w:tplc="2009001B" w:tentative="1">
      <w:start w:val="1"/>
      <w:numFmt w:val="lowerRoman"/>
      <w:lvlText w:val="%3."/>
      <w:lvlJc w:val="right"/>
      <w:pPr>
        <w:ind w:left="2160" w:hanging="180"/>
      </w:pPr>
    </w:lvl>
    <w:lvl w:ilvl="3" w:tplc="2009000F" w:tentative="1">
      <w:start w:val="1"/>
      <w:numFmt w:val="decimal"/>
      <w:lvlText w:val="%4."/>
      <w:lvlJc w:val="left"/>
      <w:pPr>
        <w:ind w:left="2880" w:hanging="360"/>
      </w:pPr>
    </w:lvl>
    <w:lvl w:ilvl="4" w:tplc="20090019" w:tentative="1">
      <w:start w:val="1"/>
      <w:numFmt w:val="lowerLetter"/>
      <w:lvlText w:val="%5."/>
      <w:lvlJc w:val="left"/>
      <w:pPr>
        <w:ind w:left="3600" w:hanging="360"/>
      </w:pPr>
    </w:lvl>
    <w:lvl w:ilvl="5" w:tplc="2009001B" w:tentative="1">
      <w:start w:val="1"/>
      <w:numFmt w:val="lowerRoman"/>
      <w:lvlText w:val="%6."/>
      <w:lvlJc w:val="right"/>
      <w:pPr>
        <w:ind w:left="4320" w:hanging="180"/>
      </w:pPr>
    </w:lvl>
    <w:lvl w:ilvl="6" w:tplc="2009000F" w:tentative="1">
      <w:start w:val="1"/>
      <w:numFmt w:val="decimal"/>
      <w:lvlText w:val="%7."/>
      <w:lvlJc w:val="left"/>
      <w:pPr>
        <w:ind w:left="5040" w:hanging="360"/>
      </w:pPr>
    </w:lvl>
    <w:lvl w:ilvl="7" w:tplc="20090019" w:tentative="1">
      <w:start w:val="1"/>
      <w:numFmt w:val="lowerLetter"/>
      <w:lvlText w:val="%8."/>
      <w:lvlJc w:val="left"/>
      <w:pPr>
        <w:ind w:left="5760" w:hanging="360"/>
      </w:pPr>
    </w:lvl>
    <w:lvl w:ilvl="8" w:tplc="2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CDC2C5E"/>
    <w:multiLevelType w:val="multilevel"/>
    <w:tmpl w:val="C7CC83D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40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</w:rPr>
    </w:lvl>
    <w:lvl w:ilvl="2">
      <w:start w:val="703"/>
      <w:numFmt w:val="bullet"/>
      <w:lvlText w:val="-"/>
      <w:lvlJc w:val="left"/>
      <w:pPr>
        <w:ind w:left="1080" w:hanging="720"/>
      </w:pPr>
      <w:rPr>
        <w:rFonts w:ascii="Calibri" w:eastAsia="Calibri" w:hAnsi="Calibri"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9" w15:restartNumberingAfterBreak="0">
    <w:nsid w:val="6154208A"/>
    <w:multiLevelType w:val="hybridMultilevel"/>
    <w:tmpl w:val="158AC408"/>
    <w:lvl w:ilvl="0" w:tplc="20090001">
      <w:start w:val="1"/>
      <w:numFmt w:val="bullet"/>
      <w:lvlText w:val=""/>
      <w:lvlJc w:val="left"/>
      <w:pPr>
        <w:ind w:left="709" w:hanging="360"/>
      </w:pPr>
      <w:rPr>
        <w:rFonts w:ascii="Symbol" w:hAnsi="Symbol" w:hint="default"/>
      </w:rPr>
    </w:lvl>
    <w:lvl w:ilvl="1" w:tplc="200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2" w:tplc="20090005" w:tentative="1">
      <w:start w:val="1"/>
      <w:numFmt w:val="bullet"/>
      <w:lvlText w:val=""/>
      <w:lvlJc w:val="left"/>
      <w:pPr>
        <w:ind w:left="2149" w:hanging="360"/>
      </w:pPr>
      <w:rPr>
        <w:rFonts w:ascii="Wingdings" w:hAnsi="Wingdings" w:hint="default"/>
      </w:rPr>
    </w:lvl>
    <w:lvl w:ilvl="3" w:tplc="20090001" w:tentative="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4" w:tplc="20090003" w:tentative="1">
      <w:start w:val="1"/>
      <w:numFmt w:val="bullet"/>
      <w:lvlText w:val="o"/>
      <w:lvlJc w:val="left"/>
      <w:pPr>
        <w:ind w:left="3589" w:hanging="360"/>
      </w:pPr>
      <w:rPr>
        <w:rFonts w:ascii="Courier New" w:hAnsi="Courier New" w:cs="Courier New" w:hint="default"/>
      </w:rPr>
    </w:lvl>
    <w:lvl w:ilvl="5" w:tplc="20090005" w:tentative="1">
      <w:start w:val="1"/>
      <w:numFmt w:val="bullet"/>
      <w:lvlText w:val=""/>
      <w:lvlJc w:val="left"/>
      <w:pPr>
        <w:ind w:left="4309" w:hanging="360"/>
      </w:pPr>
      <w:rPr>
        <w:rFonts w:ascii="Wingdings" w:hAnsi="Wingdings" w:hint="default"/>
      </w:rPr>
    </w:lvl>
    <w:lvl w:ilvl="6" w:tplc="20090001" w:tentative="1">
      <w:start w:val="1"/>
      <w:numFmt w:val="bullet"/>
      <w:lvlText w:val=""/>
      <w:lvlJc w:val="left"/>
      <w:pPr>
        <w:ind w:left="5029" w:hanging="360"/>
      </w:pPr>
      <w:rPr>
        <w:rFonts w:ascii="Symbol" w:hAnsi="Symbol" w:hint="default"/>
      </w:rPr>
    </w:lvl>
    <w:lvl w:ilvl="7" w:tplc="20090003" w:tentative="1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8" w:tplc="20090005" w:tentative="1">
      <w:start w:val="1"/>
      <w:numFmt w:val="bullet"/>
      <w:lvlText w:val=""/>
      <w:lvlJc w:val="left"/>
      <w:pPr>
        <w:ind w:left="6469" w:hanging="360"/>
      </w:pPr>
      <w:rPr>
        <w:rFonts w:ascii="Wingdings" w:hAnsi="Wingdings" w:hint="default"/>
      </w:rPr>
    </w:lvl>
  </w:abstractNum>
  <w:abstractNum w:abstractNumId="20" w15:restartNumberingAfterBreak="0">
    <w:nsid w:val="65216231"/>
    <w:multiLevelType w:val="hybridMultilevel"/>
    <w:tmpl w:val="84CE41DA"/>
    <w:lvl w:ilvl="0" w:tplc="2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5704C32"/>
    <w:multiLevelType w:val="multilevel"/>
    <w:tmpl w:val="0BF2B4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40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2" w15:restartNumberingAfterBreak="0">
    <w:nsid w:val="69B05038"/>
    <w:multiLevelType w:val="multilevel"/>
    <w:tmpl w:val="6BCAB20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40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sz w:val="24"/>
      </w:rPr>
    </w:lvl>
    <w:lvl w:ilvl="2">
      <w:start w:val="703"/>
      <w:numFmt w:val="bullet"/>
      <w:lvlText w:val="-"/>
      <w:lvlJc w:val="left"/>
      <w:pPr>
        <w:ind w:left="1080" w:hanging="720"/>
      </w:pPr>
      <w:rPr>
        <w:rFonts w:ascii="Calibri" w:eastAsia="Calibri" w:hAnsi="Calibri"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3" w15:restartNumberingAfterBreak="0">
    <w:nsid w:val="6BBC582A"/>
    <w:multiLevelType w:val="hybridMultilevel"/>
    <w:tmpl w:val="0C64B0F8"/>
    <w:lvl w:ilvl="0" w:tplc="2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5021B0B"/>
    <w:multiLevelType w:val="multilevel"/>
    <w:tmpl w:val="0BF2B45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40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5" w15:restartNumberingAfterBreak="0">
    <w:nsid w:val="77763558"/>
    <w:multiLevelType w:val="multilevel"/>
    <w:tmpl w:val="E42041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</w:rPr>
    </w:lvl>
    <w:lvl w:ilvl="2">
      <w:start w:val="703"/>
      <w:numFmt w:val="bullet"/>
      <w:lvlText w:val="-"/>
      <w:lvlJc w:val="left"/>
      <w:pPr>
        <w:ind w:left="1080" w:hanging="720"/>
      </w:pPr>
      <w:rPr>
        <w:rFonts w:ascii="Calibri" w:eastAsia="Calibri" w:hAnsi="Calibri"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77A66712"/>
    <w:multiLevelType w:val="multilevel"/>
    <w:tmpl w:val="6BCAB20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40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sz w:val="24"/>
      </w:rPr>
    </w:lvl>
    <w:lvl w:ilvl="2">
      <w:start w:val="703"/>
      <w:numFmt w:val="bullet"/>
      <w:lvlText w:val="-"/>
      <w:lvlJc w:val="left"/>
      <w:pPr>
        <w:ind w:left="1080" w:hanging="720"/>
      </w:pPr>
      <w:rPr>
        <w:rFonts w:ascii="Calibri" w:eastAsia="Calibri" w:hAnsi="Calibri"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7" w15:restartNumberingAfterBreak="0">
    <w:nsid w:val="7A3228D1"/>
    <w:multiLevelType w:val="multilevel"/>
    <w:tmpl w:val="39D873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  <w:sz w:val="24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8" w15:restartNumberingAfterBreak="0">
    <w:nsid w:val="7BBC272E"/>
    <w:multiLevelType w:val="hybridMultilevel"/>
    <w:tmpl w:val="92EE3298"/>
    <w:lvl w:ilvl="0" w:tplc="547ED25A">
      <w:start w:val="8"/>
      <w:numFmt w:val="bullet"/>
      <w:lvlText w:val="•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EF26E84"/>
    <w:multiLevelType w:val="hybridMultilevel"/>
    <w:tmpl w:val="594E7CFC"/>
    <w:lvl w:ilvl="0" w:tplc="D2C6782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sz w:val="22"/>
      </w:rPr>
    </w:lvl>
    <w:lvl w:ilvl="1" w:tplc="2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534DF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  <w:sz w:val="22"/>
      </w:rPr>
    </w:lvl>
    <w:lvl w:ilvl="3" w:tplc="20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44672299">
    <w:abstractNumId w:val="14"/>
  </w:num>
  <w:num w:numId="2" w16cid:durableId="667051361">
    <w:abstractNumId w:val="13"/>
  </w:num>
  <w:num w:numId="3" w16cid:durableId="925069089">
    <w:abstractNumId w:val="5"/>
  </w:num>
  <w:num w:numId="4" w16cid:durableId="423578100">
    <w:abstractNumId w:val="15"/>
  </w:num>
  <w:num w:numId="5" w16cid:durableId="1191257753">
    <w:abstractNumId w:val="28"/>
  </w:num>
  <w:num w:numId="6" w16cid:durableId="664940011">
    <w:abstractNumId w:val="27"/>
  </w:num>
  <w:num w:numId="7" w16cid:durableId="2045789378">
    <w:abstractNumId w:val="18"/>
  </w:num>
  <w:num w:numId="8" w16cid:durableId="1686442974">
    <w:abstractNumId w:val="17"/>
  </w:num>
  <w:num w:numId="9" w16cid:durableId="1131943785">
    <w:abstractNumId w:val="20"/>
  </w:num>
  <w:num w:numId="10" w16cid:durableId="1570186101">
    <w:abstractNumId w:val="11"/>
  </w:num>
  <w:num w:numId="11" w16cid:durableId="483816849">
    <w:abstractNumId w:val="16"/>
  </w:num>
  <w:num w:numId="12" w16cid:durableId="574979229">
    <w:abstractNumId w:val="29"/>
  </w:num>
  <w:num w:numId="13" w16cid:durableId="1040589682">
    <w:abstractNumId w:val="9"/>
  </w:num>
  <w:num w:numId="14" w16cid:durableId="617874148">
    <w:abstractNumId w:val="6"/>
  </w:num>
  <w:num w:numId="15" w16cid:durableId="369650278">
    <w:abstractNumId w:val="12"/>
  </w:num>
  <w:num w:numId="16" w16cid:durableId="552425411">
    <w:abstractNumId w:val="10"/>
  </w:num>
  <w:num w:numId="17" w16cid:durableId="638807372">
    <w:abstractNumId w:val="8"/>
  </w:num>
  <w:num w:numId="18" w16cid:durableId="1329138295">
    <w:abstractNumId w:val="21"/>
  </w:num>
  <w:num w:numId="19" w16cid:durableId="1049456621">
    <w:abstractNumId w:val="24"/>
  </w:num>
  <w:num w:numId="20" w16cid:durableId="2059165683">
    <w:abstractNumId w:val="19"/>
  </w:num>
  <w:num w:numId="21" w16cid:durableId="159545453">
    <w:abstractNumId w:val="22"/>
  </w:num>
  <w:num w:numId="22" w16cid:durableId="282932411">
    <w:abstractNumId w:val="26"/>
  </w:num>
  <w:num w:numId="23" w16cid:durableId="2114782238">
    <w:abstractNumId w:val="3"/>
  </w:num>
  <w:num w:numId="24" w16cid:durableId="895043886">
    <w:abstractNumId w:val="7"/>
  </w:num>
  <w:num w:numId="25" w16cid:durableId="1909994268">
    <w:abstractNumId w:val="23"/>
  </w:num>
  <w:num w:numId="26" w16cid:durableId="937829316">
    <w:abstractNumId w:val="25"/>
  </w:num>
  <w:num w:numId="27" w16cid:durableId="153768700">
    <w:abstractNumId w:val="0"/>
  </w:num>
  <w:num w:numId="28" w16cid:durableId="604729881">
    <w:abstractNumId w:val="2"/>
  </w:num>
  <w:num w:numId="29" w16cid:durableId="1793596123">
    <w:abstractNumId w:val="28"/>
    <w:lvlOverride w:ilvl="0"/>
    <w:lvlOverride w:ilvl="1">
      <w:startOverride w:val="1"/>
    </w:lvlOverride>
    <w:lvlOverride w:ilvl="2">
      <w:startOverride w:val="1"/>
    </w:lvlOverride>
    <w:lvlOverride w:ilvl="3"/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0644533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14027022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/>
  <w:defaultTabStop w:val="720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629D"/>
    <w:rsid w:val="00002E85"/>
    <w:rsid w:val="00005B08"/>
    <w:rsid w:val="00011725"/>
    <w:rsid w:val="00020F23"/>
    <w:rsid w:val="000244E7"/>
    <w:rsid w:val="00033DD6"/>
    <w:rsid w:val="00035514"/>
    <w:rsid w:val="00036D63"/>
    <w:rsid w:val="000421DE"/>
    <w:rsid w:val="000428B6"/>
    <w:rsid w:val="00043123"/>
    <w:rsid w:val="00057075"/>
    <w:rsid w:val="00065958"/>
    <w:rsid w:val="00077833"/>
    <w:rsid w:val="00080272"/>
    <w:rsid w:val="000842C4"/>
    <w:rsid w:val="00086BED"/>
    <w:rsid w:val="00090212"/>
    <w:rsid w:val="00091623"/>
    <w:rsid w:val="0009387B"/>
    <w:rsid w:val="0009577E"/>
    <w:rsid w:val="00096791"/>
    <w:rsid w:val="00096D1D"/>
    <w:rsid w:val="000A0AC2"/>
    <w:rsid w:val="000A16C1"/>
    <w:rsid w:val="000B4A4C"/>
    <w:rsid w:val="000B57F1"/>
    <w:rsid w:val="000C16A2"/>
    <w:rsid w:val="000C309C"/>
    <w:rsid w:val="000C7172"/>
    <w:rsid w:val="000D05E8"/>
    <w:rsid w:val="000D4BD5"/>
    <w:rsid w:val="000E0C0A"/>
    <w:rsid w:val="000E65C5"/>
    <w:rsid w:val="000F17DC"/>
    <w:rsid w:val="000F42AE"/>
    <w:rsid w:val="000F4AB3"/>
    <w:rsid w:val="000F759F"/>
    <w:rsid w:val="00103CD2"/>
    <w:rsid w:val="00105D69"/>
    <w:rsid w:val="00107095"/>
    <w:rsid w:val="0010774F"/>
    <w:rsid w:val="0013219E"/>
    <w:rsid w:val="001352D9"/>
    <w:rsid w:val="00141BD1"/>
    <w:rsid w:val="00144652"/>
    <w:rsid w:val="001455E8"/>
    <w:rsid w:val="0014575B"/>
    <w:rsid w:val="001572A4"/>
    <w:rsid w:val="001753F2"/>
    <w:rsid w:val="00181A08"/>
    <w:rsid w:val="00186AE3"/>
    <w:rsid w:val="001871A7"/>
    <w:rsid w:val="001A1458"/>
    <w:rsid w:val="001A2E01"/>
    <w:rsid w:val="001B1287"/>
    <w:rsid w:val="001B18D9"/>
    <w:rsid w:val="001B3AA3"/>
    <w:rsid w:val="001B792A"/>
    <w:rsid w:val="001C0D1E"/>
    <w:rsid w:val="001C3118"/>
    <w:rsid w:val="001C35B9"/>
    <w:rsid w:val="001D0768"/>
    <w:rsid w:val="001E3351"/>
    <w:rsid w:val="001E439A"/>
    <w:rsid w:val="001F5689"/>
    <w:rsid w:val="00222124"/>
    <w:rsid w:val="002339FC"/>
    <w:rsid w:val="002362EF"/>
    <w:rsid w:val="00237CDD"/>
    <w:rsid w:val="00240CCA"/>
    <w:rsid w:val="00252B55"/>
    <w:rsid w:val="00256DF4"/>
    <w:rsid w:val="00266674"/>
    <w:rsid w:val="002805BC"/>
    <w:rsid w:val="00281A9A"/>
    <w:rsid w:val="00285842"/>
    <w:rsid w:val="00291F84"/>
    <w:rsid w:val="00293797"/>
    <w:rsid w:val="00297714"/>
    <w:rsid w:val="002A2071"/>
    <w:rsid w:val="002B2901"/>
    <w:rsid w:val="002C29BD"/>
    <w:rsid w:val="002C641F"/>
    <w:rsid w:val="002F1135"/>
    <w:rsid w:val="00300498"/>
    <w:rsid w:val="00302219"/>
    <w:rsid w:val="0030284A"/>
    <w:rsid w:val="00302BA3"/>
    <w:rsid w:val="00314CEC"/>
    <w:rsid w:val="003161B1"/>
    <w:rsid w:val="00322738"/>
    <w:rsid w:val="00334859"/>
    <w:rsid w:val="0034019F"/>
    <w:rsid w:val="00343DAE"/>
    <w:rsid w:val="003539EA"/>
    <w:rsid w:val="003556C4"/>
    <w:rsid w:val="003820D1"/>
    <w:rsid w:val="00391975"/>
    <w:rsid w:val="003924E2"/>
    <w:rsid w:val="003A068A"/>
    <w:rsid w:val="003B1DE9"/>
    <w:rsid w:val="003B301A"/>
    <w:rsid w:val="003B3A74"/>
    <w:rsid w:val="003C413F"/>
    <w:rsid w:val="003D6FEB"/>
    <w:rsid w:val="003E4447"/>
    <w:rsid w:val="003E47D1"/>
    <w:rsid w:val="003F15BA"/>
    <w:rsid w:val="003F553A"/>
    <w:rsid w:val="004003EE"/>
    <w:rsid w:val="004026DC"/>
    <w:rsid w:val="00403B32"/>
    <w:rsid w:val="0040495A"/>
    <w:rsid w:val="00421C4B"/>
    <w:rsid w:val="0042322F"/>
    <w:rsid w:val="0042711A"/>
    <w:rsid w:val="00436569"/>
    <w:rsid w:val="00436BF2"/>
    <w:rsid w:val="00442531"/>
    <w:rsid w:val="00442D38"/>
    <w:rsid w:val="0044473C"/>
    <w:rsid w:val="00447BF0"/>
    <w:rsid w:val="0045062D"/>
    <w:rsid w:val="00450660"/>
    <w:rsid w:val="004506D9"/>
    <w:rsid w:val="00451137"/>
    <w:rsid w:val="004571B8"/>
    <w:rsid w:val="00461DCE"/>
    <w:rsid w:val="00463D86"/>
    <w:rsid w:val="00470A82"/>
    <w:rsid w:val="004717A0"/>
    <w:rsid w:val="00472062"/>
    <w:rsid w:val="00487C3F"/>
    <w:rsid w:val="00487F91"/>
    <w:rsid w:val="004A4F08"/>
    <w:rsid w:val="004B6BDA"/>
    <w:rsid w:val="004D1C87"/>
    <w:rsid w:val="004D3A46"/>
    <w:rsid w:val="004E064E"/>
    <w:rsid w:val="004E0917"/>
    <w:rsid w:val="004E11F2"/>
    <w:rsid w:val="004F685D"/>
    <w:rsid w:val="00504C4F"/>
    <w:rsid w:val="00506E0E"/>
    <w:rsid w:val="00513272"/>
    <w:rsid w:val="00514300"/>
    <w:rsid w:val="00514827"/>
    <w:rsid w:val="00517830"/>
    <w:rsid w:val="00527799"/>
    <w:rsid w:val="0054538F"/>
    <w:rsid w:val="00546ADC"/>
    <w:rsid w:val="005509EC"/>
    <w:rsid w:val="00563B59"/>
    <w:rsid w:val="00565759"/>
    <w:rsid w:val="00570B5A"/>
    <w:rsid w:val="00571CE7"/>
    <w:rsid w:val="00574369"/>
    <w:rsid w:val="0057442C"/>
    <w:rsid w:val="005779D4"/>
    <w:rsid w:val="00580C08"/>
    <w:rsid w:val="0058434F"/>
    <w:rsid w:val="005843C4"/>
    <w:rsid w:val="00587C10"/>
    <w:rsid w:val="00591CBA"/>
    <w:rsid w:val="00592E5F"/>
    <w:rsid w:val="00594E1C"/>
    <w:rsid w:val="005A6632"/>
    <w:rsid w:val="005B3801"/>
    <w:rsid w:val="005B5984"/>
    <w:rsid w:val="005C582E"/>
    <w:rsid w:val="005D1727"/>
    <w:rsid w:val="005D5416"/>
    <w:rsid w:val="005E3B10"/>
    <w:rsid w:val="005E5249"/>
    <w:rsid w:val="005F2500"/>
    <w:rsid w:val="00604FCA"/>
    <w:rsid w:val="00623BDF"/>
    <w:rsid w:val="006479E1"/>
    <w:rsid w:val="0065077C"/>
    <w:rsid w:val="006525D5"/>
    <w:rsid w:val="00655793"/>
    <w:rsid w:val="006625DC"/>
    <w:rsid w:val="0066273E"/>
    <w:rsid w:val="00665713"/>
    <w:rsid w:val="006669C3"/>
    <w:rsid w:val="00671B9E"/>
    <w:rsid w:val="00675464"/>
    <w:rsid w:val="00680F0E"/>
    <w:rsid w:val="0068117B"/>
    <w:rsid w:val="006813BB"/>
    <w:rsid w:val="00691C12"/>
    <w:rsid w:val="00691FE1"/>
    <w:rsid w:val="006A1A2A"/>
    <w:rsid w:val="006B2FCE"/>
    <w:rsid w:val="006B3828"/>
    <w:rsid w:val="006B3F18"/>
    <w:rsid w:val="006B406C"/>
    <w:rsid w:val="006C1F5F"/>
    <w:rsid w:val="006D2266"/>
    <w:rsid w:val="006D2BE2"/>
    <w:rsid w:val="006E5AE6"/>
    <w:rsid w:val="006E6366"/>
    <w:rsid w:val="006F0B89"/>
    <w:rsid w:val="00703A15"/>
    <w:rsid w:val="00706E56"/>
    <w:rsid w:val="00710BF5"/>
    <w:rsid w:val="007117C2"/>
    <w:rsid w:val="00736A41"/>
    <w:rsid w:val="00736B44"/>
    <w:rsid w:val="007400C9"/>
    <w:rsid w:val="007677DC"/>
    <w:rsid w:val="007742E6"/>
    <w:rsid w:val="007817BC"/>
    <w:rsid w:val="00783AF6"/>
    <w:rsid w:val="00785F03"/>
    <w:rsid w:val="00787BF3"/>
    <w:rsid w:val="007A2154"/>
    <w:rsid w:val="007A3C09"/>
    <w:rsid w:val="007B0B41"/>
    <w:rsid w:val="007B2179"/>
    <w:rsid w:val="007B6DB9"/>
    <w:rsid w:val="007C4A4A"/>
    <w:rsid w:val="007E2536"/>
    <w:rsid w:val="007E5FAF"/>
    <w:rsid w:val="00800663"/>
    <w:rsid w:val="008278EC"/>
    <w:rsid w:val="0082793F"/>
    <w:rsid w:val="00832DE5"/>
    <w:rsid w:val="00835DEA"/>
    <w:rsid w:val="00845D07"/>
    <w:rsid w:val="00851A57"/>
    <w:rsid w:val="00861D03"/>
    <w:rsid w:val="008623E0"/>
    <w:rsid w:val="00870913"/>
    <w:rsid w:val="00872CAD"/>
    <w:rsid w:val="008A501E"/>
    <w:rsid w:val="008B0CF8"/>
    <w:rsid w:val="008C05DA"/>
    <w:rsid w:val="008C1791"/>
    <w:rsid w:val="008C4956"/>
    <w:rsid w:val="008C5869"/>
    <w:rsid w:val="008C73E9"/>
    <w:rsid w:val="008D4CEF"/>
    <w:rsid w:val="008E7345"/>
    <w:rsid w:val="008F6108"/>
    <w:rsid w:val="00901FB7"/>
    <w:rsid w:val="00916348"/>
    <w:rsid w:val="009175EB"/>
    <w:rsid w:val="00930934"/>
    <w:rsid w:val="00932477"/>
    <w:rsid w:val="009342E5"/>
    <w:rsid w:val="00942082"/>
    <w:rsid w:val="00942793"/>
    <w:rsid w:val="0095561B"/>
    <w:rsid w:val="00955CFA"/>
    <w:rsid w:val="00962162"/>
    <w:rsid w:val="009637A2"/>
    <w:rsid w:val="0096635C"/>
    <w:rsid w:val="009738B1"/>
    <w:rsid w:val="009930ED"/>
    <w:rsid w:val="009935A8"/>
    <w:rsid w:val="00996BCB"/>
    <w:rsid w:val="00997F4C"/>
    <w:rsid w:val="009A5A73"/>
    <w:rsid w:val="009C53E5"/>
    <w:rsid w:val="009D0CE1"/>
    <w:rsid w:val="009D0F41"/>
    <w:rsid w:val="009D126A"/>
    <w:rsid w:val="009D4AC5"/>
    <w:rsid w:val="009D60B0"/>
    <w:rsid w:val="009E21F0"/>
    <w:rsid w:val="009E5C73"/>
    <w:rsid w:val="009F47D5"/>
    <w:rsid w:val="00A06A23"/>
    <w:rsid w:val="00A11378"/>
    <w:rsid w:val="00A1558F"/>
    <w:rsid w:val="00A1659A"/>
    <w:rsid w:val="00A22857"/>
    <w:rsid w:val="00A57617"/>
    <w:rsid w:val="00A5793A"/>
    <w:rsid w:val="00A7751D"/>
    <w:rsid w:val="00A87F60"/>
    <w:rsid w:val="00A910B3"/>
    <w:rsid w:val="00A9548F"/>
    <w:rsid w:val="00AB15D5"/>
    <w:rsid w:val="00AD17E2"/>
    <w:rsid w:val="00AD3BDF"/>
    <w:rsid w:val="00AD3DEF"/>
    <w:rsid w:val="00AD5989"/>
    <w:rsid w:val="00AE3065"/>
    <w:rsid w:val="00B006C9"/>
    <w:rsid w:val="00B03F4D"/>
    <w:rsid w:val="00B13A1C"/>
    <w:rsid w:val="00B178AA"/>
    <w:rsid w:val="00B248AD"/>
    <w:rsid w:val="00B26E40"/>
    <w:rsid w:val="00B373E9"/>
    <w:rsid w:val="00B46142"/>
    <w:rsid w:val="00B462C2"/>
    <w:rsid w:val="00B52A6F"/>
    <w:rsid w:val="00B65A2F"/>
    <w:rsid w:val="00B7052B"/>
    <w:rsid w:val="00B72CCD"/>
    <w:rsid w:val="00B843D2"/>
    <w:rsid w:val="00B95C9B"/>
    <w:rsid w:val="00BA10AD"/>
    <w:rsid w:val="00BA2E0C"/>
    <w:rsid w:val="00BA5A9A"/>
    <w:rsid w:val="00BA7F4F"/>
    <w:rsid w:val="00BB01EB"/>
    <w:rsid w:val="00BC2BF3"/>
    <w:rsid w:val="00BC3A9B"/>
    <w:rsid w:val="00BC4881"/>
    <w:rsid w:val="00BC68EB"/>
    <w:rsid w:val="00BE71EC"/>
    <w:rsid w:val="00BF0A95"/>
    <w:rsid w:val="00BF6658"/>
    <w:rsid w:val="00C015D3"/>
    <w:rsid w:val="00C0629D"/>
    <w:rsid w:val="00C113E4"/>
    <w:rsid w:val="00C11B77"/>
    <w:rsid w:val="00C1278E"/>
    <w:rsid w:val="00C162BB"/>
    <w:rsid w:val="00C21942"/>
    <w:rsid w:val="00C2420A"/>
    <w:rsid w:val="00C424FD"/>
    <w:rsid w:val="00C42ABA"/>
    <w:rsid w:val="00C5054B"/>
    <w:rsid w:val="00C64B22"/>
    <w:rsid w:val="00C702A0"/>
    <w:rsid w:val="00C72A8F"/>
    <w:rsid w:val="00C81481"/>
    <w:rsid w:val="00C854D6"/>
    <w:rsid w:val="00C97538"/>
    <w:rsid w:val="00CA2506"/>
    <w:rsid w:val="00CA289A"/>
    <w:rsid w:val="00CA2E66"/>
    <w:rsid w:val="00CA462C"/>
    <w:rsid w:val="00CC1D6E"/>
    <w:rsid w:val="00CD0D4D"/>
    <w:rsid w:val="00CD5619"/>
    <w:rsid w:val="00CD65B8"/>
    <w:rsid w:val="00CD6EC2"/>
    <w:rsid w:val="00CD7F21"/>
    <w:rsid w:val="00CE0545"/>
    <w:rsid w:val="00CE150B"/>
    <w:rsid w:val="00CF7A75"/>
    <w:rsid w:val="00D01E5C"/>
    <w:rsid w:val="00D10F2E"/>
    <w:rsid w:val="00D23440"/>
    <w:rsid w:val="00D331DC"/>
    <w:rsid w:val="00D335B5"/>
    <w:rsid w:val="00D45002"/>
    <w:rsid w:val="00D4602F"/>
    <w:rsid w:val="00D466F6"/>
    <w:rsid w:val="00D520E0"/>
    <w:rsid w:val="00D61375"/>
    <w:rsid w:val="00D62805"/>
    <w:rsid w:val="00D659E5"/>
    <w:rsid w:val="00D74F87"/>
    <w:rsid w:val="00D760B9"/>
    <w:rsid w:val="00D8085B"/>
    <w:rsid w:val="00D80C86"/>
    <w:rsid w:val="00D901C2"/>
    <w:rsid w:val="00D92052"/>
    <w:rsid w:val="00D9455C"/>
    <w:rsid w:val="00D96093"/>
    <w:rsid w:val="00D97C04"/>
    <w:rsid w:val="00DA7BD2"/>
    <w:rsid w:val="00DB0C96"/>
    <w:rsid w:val="00DB6747"/>
    <w:rsid w:val="00DD1CE8"/>
    <w:rsid w:val="00DD25ED"/>
    <w:rsid w:val="00DD4941"/>
    <w:rsid w:val="00DD71C9"/>
    <w:rsid w:val="00DE6CD5"/>
    <w:rsid w:val="00DF2027"/>
    <w:rsid w:val="00E0174E"/>
    <w:rsid w:val="00E11769"/>
    <w:rsid w:val="00E13671"/>
    <w:rsid w:val="00E15DF1"/>
    <w:rsid w:val="00E16580"/>
    <w:rsid w:val="00E22845"/>
    <w:rsid w:val="00E2441D"/>
    <w:rsid w:val="00E3066E"/>
    <w:rsid w:val="00E37BE1"/>
    <w:rsid w:val="00E40663"/>
    <w:rsid w:val="00E50975"/>
    <w:rsid w:val="00E60B12"/>
    <w:rsid w:val="00E65E32"/>
    <w:rsid w:val="00E66BE6"/>
    <w:rsid w:val="00E67E20"/>
    <w:rsid w:val="00E8327D"/>
    <w:rsid w:val="00E913FA"/>
    <w:rsid w:val="00E914AC"/>
    <w:rsid w:val="00E960D5"/>
    <w:rsid w:val="00EA22DE"/>
    <w:rsid w:val="00EC0291"/>
    <w:rsid w:val="00EC6477"/>
    <w:rsid w:val="00ED5F55"/>
    <w:rsid w:val="00ED7737"/>
    <w:rsid w:val="00EE07C0"/>
    <w:rsid w:val="00EE3415"/>
    <w:rsid w:val="00F01CB1"/>
    <w:rsid w:val="00F031E3"/>
    <w:rsid w:val="00F075CB"/>
    <w:rsid w:val="00F126AD"/>
    <w:rsid w:val="00F14489"/>
    <w:rsid w:val="00F146CC"/>
    <w:rsid w:val="00F1715D"/>
    <w:rsid w:val="00F4170E"/>
    <w:rsid w:val="00F437F6"/>
    <w:rsid w:val="00F44A85"/>
    <w:rsid w:val="00F52677"/>
    <w:rsid w:val="00F55822"/>
    <w:rsid w:val="00F64508"/>
    <w:rsid w:val="00F655BE"/>
    <w:rsid w:val="00F825E0"/>
    <w:rsid w:val="00F84705"/>
    <w:rsid w:val="00F85CA9"/>
    <w:rsid w:val="00F91CD4"/>
    <w:rsid w:val="00F94188"/>
    <w:rsid w:val="00F963A1"/>
    <w:rsid w:val="00FA3790"/>
    <w:rsid w:val="00FA5C20"/>
    <w:rsid w:val="00FA7D0A"/>
    <w:rsid w:val="00FB66BD"/>
    <w:rsid w:val="00FC2D57"/>
    <w:rsid w:val="00FD3FEA"/>
    <w:rsid w:val="00FE06C5"/>
    <w:rsid w:val="00FE4933"/>
    <w:rsid w:val="00FE521D"/>
    <w:rsid w:val="00FE7EA5"/>
    <w:rsid w:val="00FF1834"/>
    <w:rsid w:val="00FF52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JM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."/>
  <w:listSeparator w:val=","/>
  <w14:docId w14:val="600A1F82"/>
  <w15:chartTrackingRefBased/>
  <w15:docId w15:val="{8D0A4BD7-EE7B-439A-9718-E8279149A8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JM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39FC"/>
  </w:style>
  <w:style w:type="paragraph" w:styleId="Heading1">
    <w:name w:val="heading 1"/>
    <w:basedOn w:val="Normal"/>
    <w:next w:val="Normal"/>
    <w:link w:val="Heading1Char"/>
    <w:uiPriority w:val="9"/>
    <w:qFormat/>
    <w:rsid w:val="002339FC"/>
    <w:pPr>
      <w:pBdr>
        <w:top w:val="single" w:sz="24" w:space="0" w:color="3494BA" w:themeColor="accent1"/>
        <w:left w:val="single" w:sz="24" w:space="0" w:color="3494BA" w:themeColor="accent1"/>
        <w:bottom w:val="single" w:sz="24" w:space="0" w:color="3494BA" w:themeColor="accent1"/>
        <w:right w:val="single" w:sz="24" w:space="0" w:color="3494BA" w:themeColor="accent1"/>
      </w:pBdr>
      <w:shd w:val="clear" w:color="auto" w:fill="3494BA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339FC"/>
    <w:pPr>
      <w:pBdr>
        <w:top w:val="single" w:sz="24" w:space="0" w:color="D4EAF3" w:themeColor="accent1" w:themeTint="33"/>
        <w:left w:val="single" w:sz="24" w:space="0" w:color="D4EAF3" w:themeColor="accent1" w:themeTint="33"/>
        <w:bottom w:val="single" w:sz="24" w:space="0" w:color="D4EAF3" w:themeColor="accent1" w:themeTint="33"/>
        <w:right w:val="single" w:sz="24" w:space="0" w:color="D4EAF3" w:themeColor="accent1" w:themeTint="33"/>
      </w:pBdr>
      <w:shd w:val="clear" w:color="auto" w:fill="D4EAF3" w:themeFill="accent1" w:themeFillTint="33"/>
      <w:spacing w:after="0"/>
      <w:outlineLvl w:val="1"/>
    </w:pPr>
    <w:rPr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339FC"/>
    <w:pPr>
      <w:pBdr>
        <w:top w:val="single" w:sz="6" w:space="2" w:color="3494BA" w:themeColor="accent1"/>
      </w:pBdr>
      <w:spacing w:before="300" w:after="0"/>
      <w:outlineLvl w:val="2"/>
    </w:pPr>
    <w:rPr>
      <w:caps/>
      <w:color w:val="1A495C" w:themeColor="accent1" w:themeShade="7F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339FC"/>
    <w:pPr>
      <w:pBdr>
        <w:top w:val="dotted" w:sz="6" w:space="2" w:color="3494BA" w:themeColor="accent1"/>
      </w:pBdr>
      <w:spacing w:before="200" w:after="0"/>
      <w:outlineLvl w:val="3"/>
    </w:pPr>
    <w:rPr>
      <w:caps/>
      <w:color w:val="276E8B" w:themeColor="accent1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339FC"/>
    <w:pPr>
      <w:pBdr>
        <w:bottom w:val="single" w:sz="6" w:space="1" w:color="3494BA" w:themeColor="accent1"/>
      </w:pBdr>
      <w:spacing w:before="200" w:after="0"/>
      <w:outlineLvl w:val="4"/>
    </w:pPr>
    <w:rPr>
      <w:caps/>
      <w:color w:val="276E8B" w:themeColor="accent1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339FC"/>
    <w:pPr>
      <w:pBdr>
        <w:bottom w:val="dotted" w:sz="6" w:space="1" w:color="3494BA" w:themeColor="accent1"/>
      </w:pBdr>
      <w:spacing w:before="200" w:after="0"/>
      <w:outlineLvl w:val="5"/>
    </w:pPr>
    <w:rPr>
      <w:caps/>
      <w:color w:val="276E8B" w:themeColor="accent1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339FC"/>
    <w:pPr>
      <w:spacing w:before="200" w:after="0"/>
      <w:outlineLvl w:val="6"/>
    </w:pPr>
    <w:rPr>
      <w:caps/>
      <w:color w:val="276E8B" w:themeColor="accent1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339FC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339FC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0629D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2339FC"/>
    <w:rPr>
      <w:caps/>
      <w:color w:val="FFFFFF" w:themeColor="background1"/>
      <w:spacing w:val="15"/>
      <w:sz w:val="22"/>
      <w:szCs w:val="22"/>
      <w:shd w:val="clear" w:color="auto" w:fill="3494BA" w:themeFill="accent1"/>
    </w:rPr>
  </w:style>
  <w:style w:type="character" w:customStyle="1" w:styleId="Heading2Char">
    <w:name w:val="Heading 2 Char"/>
    <w:basedOn w:val="DefaultParagraphFont"/>
    <w:link w:val="Heading2"/>
    <w:uiPriority w:val="9"/>
    <w:rsid w:val="002339FC"/>
    <w:rPr>
      <w:caps/>
      <w:spacing w:val="15"/>
      <w:shd w:val="clear" w:color="auto" w:fill="D4EAF3" w:themeFill="accent1" w:themeFillTint="33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339FC"/>
    <w:rPr>
      <w:caps/>
      <w:color w:val="1A495C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339FC"/>
    <w:rPr>
      <w:caps/>
      <w:color w:val="276E8B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339FC"/>
    <w:rPr>
      <w:caps/>
      <w:color w:val="276E8B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339FC"/>
    <w:rPr>
      <w:caps/>
      <w:color w:val="276E8B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339FC"/>
    <w:rPr>
      <w:caps/>
      <w:color w:val="276E8B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339FC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339FC"/>
    <w:rPr>
      <w:i/>
      <w:iCs/>
      <w:caps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2339FC"/>
    <w:rPr>
      <w:b/>
      <w:bCs/>
      <w:color w:val="276E8B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2339FC"/>
    <w:pPr>
      <w:spacing w:before="0" w:after="0"/>
    </w:pPr>
    <w:rPr>
      <w:rFonts w:asciiTheme="majorHAnsi" w:eastAsiaTheme="majorEastAsia" w:hAnsiTheme="majorHAnsi" w:cstheme="majorBidi"/>
      <w:caps/>
      <w:color w:val="3494BA" w:themeColor="accent1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2339FC"/>
    <w:rPr>
      <w:rFonts w:asciiTheme="majorHAnsi" w:eastAsiaTheme="majorEastAsia" w:hAnsiTheme="majorHAnsi" w:cstheme="majorBidi"/>
      <w:caps/>
      <w:color w:val="3494BA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2339FC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sid w:val="002339FC"/>
    <w:rPr>
      <w:caps/>
      <w:color w:val="595959" w:themeColor="text1" w:themeTint="A6"/>
      <w:spacing w:val="10"/>
      <w:sz w:val="21"/>
      <w:szCs w:val="21"/>
    </w:rPr>
  </w:style>
  <w:style w:type="character" w:styleId="Strong">
    <w:name w:val="Strong"/>
    <w:uiPriority w:val="22"/>
    <w:qFormat/>
    <w:rsid w:val="002339FC"/>
    <w:rPr>
      <w:b/>
      <w:bCs/>
    </w:rPr>
  </w:style>
  <w:style w:type="character" w:styleId="Emphasis">
    <w:name w:val="Emphasis"/>
    <w:uiPriority w:val="20"/>
    <w:qFormat/>
    <w:rsid w:val="002339FC"/>
    <w:rPr>
      <w:caps/>
      <w:color w:val="1A495C" w:themeColor="accent1" w:themeShade="7F"/>
      <w:spacing w:val="5"/>
    </w:rPr>
  </w:style>
  <w:style w:type="paragraph" w:styleId="NoSpacing">
    <w:name w:val="No Spacing"/>
    <w:uiPriority w:val="1"/>
    <w:qFormat/>
    <w:rsid w:val="002339FC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2339FC"/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2339FC"/>
    <w:rPr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339FC"/>
    <w:pPr>
      <w:spacing w:before="240" w:after="240" w:line="240" w:lineRule="auto"/>
      <w:ind w:left="1080" w:right="1080"/>
      <w:jc w:val="center"/>
    </w:pPr>
    <w:rPr>
      <w:color w:val="3494BA" w:themeColor="accent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339FC"/>
    <w:rPr>
      <w:color w:val="3494BA" w:themeColor="accent1"/>
      <w:sz w:val="24"/>
      <w:szCs w:val="24"/>
    </w:rPr>
  </w:style>
  <w:style w:type="character" w:styleId="SubtleEmphasis">
    <w:name w:val="Subtle Emphasis"/>
    <w:uiPriority w:val="19"/>
    <w:qFormat/>
    <w:rsid w:val="002339FC"/>
    <w:rPr>
      <w:i/>
      <w:iCs/>
      <w:color w:val="1A495C" w:themeColor="accent1" w:themeShade="7F"/>
    </w:rPr>
  </w:style>
  <w:style w:type="character" w:styleId="IntenseEmphasis">
    <w:name w:val="Intense Emphasis"/>
    <w:uiPriority w:val="21"/>
    <w:qFormat/>
    <w:rsid w:val="002339FC"/>
    <w:rPr>
      <w:b/>
      <w:bCs/>
      <w:caps/>
      <w:color w:val="1A495C" w:themeColor="accent1" w:themeShade="7F"/>
      <w:spacing w:val="10"/>
    </w:rPr>
  </w:style>
  <w:style w:type="character" w:styleId="SubtleReference">
    <w:name w:val="Subtle Reference"/>
    <w:uiPriority w:val="31"/>
    <w:qFormat/>
    <w:rsid w:val="002339FC"/>
    <w:rPr>
      <w:b/>
      <w:bCs/>
      <w:color w:val="3494BA" w:themeColor="accent1"/>
    </w:rPr>
  </w:style>
  <w:style w:type="character" w:styleId="IntenseReference">
    <w:name w:val="Intense Reference"/>
    <w:uiPriority w:val="32"/>
    <w:qFormat/>
    <w:rsid w:val="002339FC"/>
    <w:rPr>
      <w:b/>
      <w:bCs/>
      <w:i/>
      <w:iCs/>
      <w:caps/>
      <w:color w:val="3494BA" w:themeColor="accent1"/>
    </w:rPr>
  </w:style>
  <w:style w:type="character" w:styleId="BookTitle">
    <w:name w:val="Book Title"/>
    <w:uiPriority w:val="33"/>
    <w:qFormat/>
    <w:rsid w:val="002339FC"/>
    <w:rPr>
      <w:b/>
      <w:bCs/>
      <w:i/>
      <w:iC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2339FC"/>
    <w:pPr>
      <w:outlineLvl w:val="9"/>
    </w:pPr>
  </w:style>
  <w:style w:type="character" w:styleId="Hyperlink">
    <w:name w:val="Hyperlink"/>
    <w:uiPriority w:val="99"/>
    <w:unhideWhenUsed/>
    <w:rsid w:val="001455E8"/>
    <w:rPr>
      <w:color w:val="F7B615"/>
      <w:u w:val="single"/>
    </w:rPr>
  </w:style>
  <w:style w:type="table" w:styleId="TableGrid">
    <w:name w:val="Table Grid"/>
    <w:basedOn w:val="TableNormal"/>
    <w:uiPriority w:val="59"/>
    <w:rsid w:val="001455E8"/>
    <w:pPr>
      <w:spacing w:before="0"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6Colorful-Accent1">
    <w:name w:val="List Table 6 Colorful Accent 1"/>
    <w:basedOn w:val="TableNormal"/>
    <w:uiPriority w:val="51"/>
    <w:rsid w:val="00B13A1C"/>
    <w:pPr>
      <w:spacing w:after="0" w:line="240" w:lineRule="auto"/>
    </w:pPr>
    <w:rPr>
      <w:color w:val="276E8B" w:themeColor="accent1" w:themeShade="BF"/>
    </w:rPr>
    <w:tblPr>
      <w:tblStyleRowBandSize w:val="1"/>
      <w:tblStyleColBandSize w:val="1"/>
      <w:tblBorders>
        <w:top w:val="single" w:sz="4" w:space="0" w:color="3494BA" w:themeColor="accent1"/>
        <w:bottom w:val="single" w:sz="4" w:space="0" w:color="3494BA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3494BA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3494B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ListTable3-Accent4">
    <w:name w:val="List Table 3 Accent 4"/>
    <w:basedOn w:val="TableNormal"/>
    <w:uiPriority w:val="48"/>
    <w:rsid w:val="00B13A1C"/>
    <w:pPr>
      <w:spacing w:after="0" w:line="240" w:lineRule="auto"/>
    </w:pPr>
    <w:tblPr>
      <w:tblStyleRowBandSize w:val="1"/>
      <w:tblStyleColBandSize w:val="1"/>
      <w:tblBorders>
        <w:top w:val="single" w:sz="4" w:space="0" w:color="7A8C8E" w:themeColor="accent4"/>
        <w:left w:val="single" w:sz="4" w:space="0" w:color="7A8C8E" w:themeColor="accent4"/>
        <w:bottom w:val="single" w:sz="4" w:space="0" w:color="7A8C8E" w:themeColor="accent4"/>
        <w:right w:val="single" w:sz="4" w:space="0" w:color="7A8C8E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A8C8E" w:themeFill="accent4"/>
      </w:tcPr>
    </w:tblStylePr>
    <w:tblStylePr w:type="lastRow">
      <w:rPr>
        <w:b/>
        <w:bCs/>
      </w:rPr>
      <w:tblPr/>
      <w:tcPr>
        <w:tcBorders>
          <w:top w:val="double" w:sz="4" w:space="0" w:color="7A8C8E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A8C8E" w:themeColor="accent4"/>
          <w:right w:val="single" w:sz="4" w:space="0" w:color="7A8C8E" w:themeColor="accent4"/>
        </w:tcBorders>
      </w:tcPr>
    </w:tblStylePr>
    <w:tblStylePr w:type="band1Horz">
      <w:tblPr/>
      <w:tcPr>
        <w:tcBorders>
          <w:top w:val="single" w:sz="4" w:space="0" w:color="7A8C8E" w:themeColor="accent4"/>
          <w:bottom w:val="single" w:sz="4" w:space="0" w:color="7A8C8E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A8C8E" w:themeColor="accent4"/>
          <w:left w:val="nil"/>
        </w:tcBorders>
      </w:tcPr>
    </w:tblStylePr>
    <w:tblStylePr w:type="swCell">
      <w:tblPr/>
      <w:tcPr>
        <w:tcBorders>
          <w:top w:val="double" w:sz="4" w:space="0" w:color="7A8C8E" w:themeColor="accent4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0421DE"/>
    <w:pPr>
      <w:spacing w:after="0" w:line="240" w:lineRule="auto"/>
    </w:pPr>
    <w:tblPr>
      <w:tblStyleRowBandSize w:val="1"/>
      <w:tblStyleColBandSize w:val="1"/>
      <w:tblBorders>
        <w:top w:val="single" w:sz="4" w:space="0" w:color="2683C6" w:themeColor="accent6"/>
        <w:left w:val="single" w:sz="4" w:space="0" w:color="2683C6" w:themeColor="accent6"/>
        <w:bottom w:val="single" w:sz="4" w:space="0" w:color="2683C6" w:themeColor="accent6"/>
        <w:right w:val="single" w:sz="4" w:space="0" w:color="2683C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683C6" w:themeFill="accent6"/>
      </w:tcPr>
    </w:tblStylePr>
    <w:tblStylePr w:type="lastRow">
      <w:rPr>
        <w:b/>
        <w:bCs/>
      </w:rPr>
      <w:tblPr/>
      <w:tcPr>
        <w:tcBorders>
          <w:top w:val="double" w:sz="4" w:space="0" w:color="2683C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683C6" w:themeColor="accent6"/>
          <w:right w:val="single" w:sz="4" w:space="0" w:color="2683C6" w:themeColor="accent6"/>
        </w:tcBorders>
      </w:tcPr>
    </w:tblStylePr>
    <w:tblStylePr w:type="band1Horz">
      <w:tblPr/>
      <w:tcPr>
        <w:tcBorders>
          <w:top w:val="single" w:sz="4" w:space="0" w:color="2683C6" w:themeColor="accent6"/>
          <w:bottom w:val="single" w:sz="4" w:space="0" w:color="2683C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683C6" w:themeColor="accent6"/>
          <w:left w:val="nil"/>
        </w:tcBorders>
      </w:tcPr>
    </w:tblStylePr>
    <w:tblStylePr w:type="swCell">
      <w:tblPr/>
      <w:tcPr>
        <w:tcBorders>
          <w:top w:val="double" w:sz="4" w:space="0" w:color="2683C6" w:themeColor="accent6"/>
          <w:right w:val="nil"/>
        </w:tcBorders>
      </w:tcPr>
    </w:tblStylePr>
  </w:style>
  <w:style w:type="table" w:styleId="ListTable4-Accent1">
    <w:name w:val="List Table 4 Accent 1"/>
    <w:basedOn w:val="TableNormal"/>
    <w:uiPriority w:val="49"/>
    <w:rsid w:val="00835DEA"/>
    <w:pPr>
      <w:spacing w:before="0" w:after="0" w:line="240" w:lineRule="auto"/>
    </w:pPr>
    <w:rPr>
      <w:rFonts w:eastAsiaTheme="minorHAnsi"/>
      <w:sz w:val="22"/>
      <w:szCs w:val="22"/>
    </w:rPr>
    <w:tblPr>
      <w:tblStyleRowBandSize w:val="1"/>
      <w:tblStyleColBandSize w:val="1"/>
      <w:tblBorders>
        <w:top w:val="single" w:sz="4" w:space="0" w:color="7FC0DB" w:themeColor="accent1" w:themeTint="99"/>
        <w:left w:val="single" w:sz="4" w:space="0" w:color="7FC0DB" w:themeColor="accent1" w:themeTint="99"/>
        <w:bottom w:val="single" w:sz="4" w:space="0" w:color="7FC0DB" w:themeColor="accent1" w:themeTint="99"/>
        <w:right w:val="single" w:sz="4" w:space="0" w:color="7FC0DB" w:themeColor="accent1" w:themeTint="99"/>
        <w:insideH w:val="single" w:sz="4" w:space="0" w:color="7FC0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494BA" w:themeColor="accent1"/>
          <w:left w:val="single" w:sz="4" w:space="0" w:color="3494BA" w:themeColor="accent1"/>
          <w:bottom w:val="single" w:sz="4" w:space="0" w:color="3494BA" w:themeColor="accent1"/>
          <w:right w:val="single" w:sz="4" w:space="0" w:color="3494BA" w:themeColor="accent1"/>
          <w:insideH w:val="nil"/>
        </w:tcBorders>
        <w:shd w:val="clear" w:color="auto" w:fill="3494BA" w:themeFill="accent1"/>
      </w:tcPr>
    </w:tblStylePr>
    <w:tblStylePr w:type="lastRow">
      <w:rPr>
        <w:b/>
        <w:bCs/>
      </w:rPr>
      <w:tblPr/>
      <w:tcPr>
        <w:tcBorders>
          <w:top w:val="double" w:sz="4" w:space="0" w:color="7FC0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GridTable4-Accent6">
    <w:name w:val="Grid Table 4 Accent 6"/>
    <w:basedOn w:val="TableNormal"/>
    <w:uiPriority w:val="49"/>
    <w:rsid w:val="004D3A46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6" w:themeTint="99"/>
        <w:left w:val="single" w:sz="4" w:space="0" w:color="74B5E4" w:themeColor="accent6" w:themeTint="99"/>
        <w:bottom w:val="single" w:sz="4" w:space="0" w:color="74B5E4" w:themeColor="accent6" w:themeTint="99"/>
        <w:right w:val="single" w:sz="4" w:space="0" w:color="74B5E4" w:themeColor="accent6" w:themeTint="99"/>
        <w:insideH w:val="single" w:sz="4" w:space="0" w:color="74B5E4" w:themeColor="accent6" w:themeTint="99"/>
        <w:insideV w:val="single" w:sz="4" w:space="0" w:color="74B5E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83C6" w:themeColor="accent6"/>
          <w:left w:val="single" w:sz="4" w:space="0" w:color="2683C6" w:themeColor="accent6"/>
          <w:bottom w:val="single" w:sz="4" w:space="0" w:color="2683C6" w:themeColor="accent6"/>
          <w:right w:val="single" w:sz="4" w:space="0" w:color="2683C6" w:themeColor="accent6"/>
          <w:insideH w:val="nil"/>
          <w:insideV w:val="nil"/>
        </w:tcBorders>
        <w:shd w:val="clear" w:color="auto" w:fill="2683C6" w:themeFill="accent6"/>
      </w:tcPr>
    </w:tblStylePr>
    <w:tblStylePr w:type="lastRow">
      <w:rPr>
        <w:b/>
        <w:bCs/>
      </w:rPr>
      <w:tblPr/>
      <w:tcPr>
        <w:tcBorders>
          <w:top w:val="double" w:sz="4" w:space="0" w:color="2683C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4D3A46"/>
    <w:pPr>
      <w:spacing w:after="0" w:line="240" w:lineRule="auto"/>
    </w:pPr>
    <w:rPr>
      <w:color w:val="398E98" w:themeColor="accent2" w:themeShade="BF"/>
    </w:rPr>
    <w:tblPr>
      <w:tblStyleRowBandSize w:val="1"/>
      <w:tblStyleColBandSize w:val="1"/>
      <w:tblBorders>
        <w:top w:val="single" w:sz="4" w:space="0" w:color="9AD3D9" w:themeColor="accent2" w:themeTint="99"/>
        <w:left w:val="single" w:sz="4" w:space="0" w:color="9AD3D9" w:themeColor="accent2" w:themeTint="99"/>
        <w:bottom w:val="single" w:sz="4" w:space="0" w:color="9AD3D9" w:themeColor="accent2" w:themeTint="99"/>
        <w:right w:val="single" w:sz="4" w:space="0" w:color="9AD3D9" w:themeColor="accent2" w:themeTint="99"/>
        <w:insideH w:val="single" w:sz="4" w:space="0" w:color="9AD3D9" w:themeColor="accent2" w:themeTint="99"/>
        <w:insideV w:val="single" w:sz="4" w:space="0" w:color="9AD3D9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9AD3D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AD3D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8C179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C1791"/>
    <w:pPr>
      <w:spacing w:before="0"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C1791"/>
    <w:rPr>
      <w:rFonts w:ascii="Times New Roman" w:eastAsia="Times New Roman" w:hAnsi="Times New Roman" w:cs="Times New Roman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C1791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1791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C7172"/>
    <w:pPr>
      <w:tabs>
        <w:tab w:val="center" w:pos="4513"/>
        <w:tab w:val="right" w:pos="9026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C7172"/>
  </w:style>
  <w:style w:type="paragraph" w:styleId="Footer">
    <w:name w:val="footer"/>
    <w:basedOn w:val="Normal"/>
    <w:link w:val="FooterChar"/>
    <w:uiPriority w:val="99"/>
    <w:unhideWhenUsed/>
    <w:rsid w:val="000C7172"/>
    <w:pPr>
      <w:tabs>
        <w:tab w:val="center" w:pos="4513"/>
        <w:tab w:val="right" w:pos="9026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C7172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E0C0A"/>
    <w:pPr>
      <w:spacing w:before="100" w:after="200"/>
    </w:pPr>
    <w:rPr>
      <w:rFonts w:asciiTheme="minorHAnsi" w:eastAsiaTheme="minorEastAsia" w:hAnsiTheme="minorHAnsi" w:cstheme="minorBidi"/>
      <w:b/>
      <w:bCs/>
      <w:lang w:val="en-JM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E0C0A"/>
    <w:rPr>
      <w:rFonts w:ascii="Times New Roman" w:eastAsia="Times New Roman" w:hAnsi="Times New Roman" w:cs="Times New Roman"/>
      <w:b/>
      <w:bCs/>
      <w:lang w:val="en-US"/>
    </w:rPr>
  </w:style>
  <w:style w:type="table" w:styleId="ListTable2-Accent6">
    <w:name w:val="List Table 2 Accent 6"/>
    <w:basedOn w:val="TableNormal"/>
    <w:uiPriority w:val="47"/>
    <w:rsid w:val="00E3066E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6" w:themeTint="99"/>
        <w:bottom w:val="single" w:sz="4" w:space="0" w:color="74B5E4" w:themeColor="accent6" w:themeTint="99"/>
        <w:insideH w:val="single" w:sz="4" w:space="0" w:color="74B5E4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paragraph" w:styleId="Revision">
    <w:name w:val="Revision"/>
    <w:hidden/>
    <w:uiPriority w:val="99"/>
    <w:semiHidden/>
    <w:rsid w:val="002B2901"/>
    <w:pPr>
      <w:spacing w:before="0" w:after="0" w:line="240" w:lineRule="auto"/>
    </w:pPr>
  </w:style>
  <w:style w:type="paragraph" w:customStyle="1" w:styleId="Default">
    <w:name w:val="Default"/>
    <w:rsid w:val="00BC3A9B"/>
    <w:pPr>
      <w:autoSpaceDE w:val="0"/>
      <w:autoSpaceDN w:val="0"/>
      <w:adjustRightInd w:val="0"/>
      <w:spacing w:before="0"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xmsonormal">
    <w:name w:val="x_msonormal"/>
    <w:basedOn w:val="Normal"/>
    <w:rsid w:val="008E7345"/>
    <w:pPr>
      <w:spacing w:before="0" w:after="0" w:line="240" w:lineRule="auto"/>
    </w:pPr>
    <w:rPr>
      <w:rFonts w:ascii="Calibri" w:eastAsiaTheme="minorHAnsi" w:hAnsi="Calibri" w:cs="Calibri"/>
      <w:sz w:val="22"/>
      <w:szCs w:val="22"/>
      <w:lang w:eastAsia="en-JM"/>
    </w:rPr>
  </w:style>
  <w:style w:type="paragraph" w:customStyle="1" w:styleId="xmsolistparagraph">
    <w:name w:val="x_msolistparagraph"/>
    <w:basedOn w:val="Normal"/>
    <w:rsid w:val="008E7345"/>
    <w:pPr>
      <w:spacing w:before="0" w:after="0" w:line="240" w:lineRule="auto"/>
      <w:ind w:left="720"/>
    </w:pPr>
    <w:rPr>
      <w:rFonts w:ascii="Calibri" w:eastAsiaTheme="minorHAnsi" w:hAnsi="Calibri" w:cs="Calibri"/>
      <w:sz w:val="22"/>
      <w:szCs w:val="22"/>
      <w:lang w:eastAsia="en-JM"/>
    </w:rPr>
  </w:style>
  <w:style w:type="table" w:styleId="GridTable3-Accent6">
    <w:name w:val="Grid Table 3 Accent 6"/>
    <w:basedOn w:val="TableNormal"/>
    <w:uiPriority w:val="48"/>
    <w:rsid w:val="004026DC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6" w:themeTint="99"/>
        <w:left w:val="single" w:sz="4" w:space="0" w:color="74B5E4" w:themeColor="accent6" w:themeTint="99"/>
        <w:bottom w:val="single" w:sz="4" w:space="0" w:color="74B5E4" w:themeColor="accent6" w:themeTint="99"/>
        <w:right w:val="single" w:sz="4" w:space="0" w:color="74B5E4" w:themeColor="accent6" w:themeTint="99"/>
        <w:insideH w:val="single" w:sz="4" w:space="0" w:color="74B5E4" w:themeColor="accent6" w:themeTint="99"/>
        <w:insideV w:val="single" w:sz="4" w:space="0" w:color="74B5E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  <w:tblStylePr w:type="neCell">
      <w:tblPr/>
      <w:tcPr>
        <w:tcBorders>
          <w:bottom w:val="single" w:sz="4" w:space="0" w:color="74B5E4" w:themeColor="accent6" w:themeTint="99"/>
        </w:tcBorders>
      </w:tcPr>
    </w:tblStylePr>
    <w:tblStylePr w:type="nwCell">
      <w:tblPr/>
      <w:tcPr>
        <w:tcBorders>
          <w:bottom w:val="single" w:sz="4" w:space="0" w:color="74B5E4" w:themeColor="accent6" w:themeTint="99"/>
        </w:tcBorders>
      </w:tcPr>
    </w:tblStylePr>
    <w:tblStylePr w:type="seCell">
      <w:tblPr/>
      <w:tcPr>
        <w:tcBorders>
          <w:top w:val="single" w:sz="4" w:space="0" w:color="74B5E4" w:themeColor="accent6" w:themeTint="99"/>
        </w:tcBorders>
      </w:tcPr>
    </w:tblStylePr>
    <w:tblStylePr w:type="swCell">
      <w:tblPr/>
      <w:tcPr>
        <w:tcBorders>
          <w:top w:val="single" w:sz="4" w:space="0" w:color="74B5E4" w:themeColor="accent6" w:themeTint="99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80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0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85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7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02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9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98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header" Target="header3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header" Target="header1.xml"/><Relationship Id="rId35" Type="http://schemas.openxmlformats.org/officeDocument/2006/relationships/footer" Target="footer3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Gallery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Gallery">
      <a:majorFont>
        <a:latin typeface="Gill Sans MT" panose="020B0502020104020203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Gill Sans MT" panose="020B0502020104020203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Gallery">
      <a:fillStyleLst>
        <a:solidFill>
          <a:schemeClr val="phClr"/>
        </a:solidFill>
        <a:gradFill rotWithShape="1">
          <a:gsLst>
            <a:gs pos="0">
              <a:schemeClr val="phClr">
                <a:tint val="54000"/>
                <a:alpha val="100000"/>
                <a:satMod val="105000"/>
                <a:lumMod val="110000"/>
              </a:schemeClr>
            </a:gs>
            <a:gs pos="100000">
              <a:schemeClr val="phClr">
                <a:tint val="78000"/>
                <a:alpha val="92000"/>
                <a:satMod val="109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satMod val="110000"/>
                <a:lumMod val="104000"/>
              </a:schemeClr>
            </a:gs>
            <a:gs pos="69000">
              <a:schemeClr val="phClr">
                <a:shade val="88000"/>
                <a:satMod val="130000"/>
                <a:lumMod val="92000"/>
              </a:schemeClr>
            </a:gs>
            <a:gs pos="100000">
              <a:schemeClr val="phClr">
                <a:shade val="78000"/>
                <a:satMod val="130000"/>
                <a:lumMod val="92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22225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0800" dist="50800" dir="5400000" sx="96000" sy="96000" rotWithShape="0">
              <a:srgbClr val="000000">
                <a:alpha val="48000"/>
              </a:srgbClr>
            </a:outerShdw>
          </a:effectLst>
          <a:scene3d>
            <a:camera prst="orthographicFront">
              <a:rot lat="0" lon="0" rev="0"/>
            </a:camera>
            <a:lightRig rig="balanced" dir="t">
              <a:rot lat="0" lon="0" rev="1080000"/>
            </a:lightRig>
          </a:scene3d>
          <a:sp3d>
            <a:bevelT w="38100" h="12700" prst="softRound"/>
          </a:sp3d>
        </a:effectStyle>
      </a:effectStyleLst>
      <a:bgFillStyleLst>
        <a:solidFill>
          <a:schemeClr val="phClr"/>
        </a:solidFill>
        <a:solidFill>
          <a:schemeClr val="phClr"/>
        </a:solidFill>
        <a:gradFill rotWithShape="1">
          <a:gsLst>
            <a:gs pos="0">
              <a:schemeClr val="phClr">
                <a:tint val="94000"/>
                <a:satMod val="80000"/>
                <a:lumMod val="106000"/>
              </a:schemeClr>
            </a:gs>
            <a:gs pos="100000">
              <a:schemeClr val="phClr">
                <a:shade val="8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Gallery" id="{BBFCD31E-59A1-489D-B089-A3EAD7CAE12E}" vid="{F5E91637-A7B6-4E27-B710-77DA7014EE1E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735</Words>
  <Characters>4196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Colleen Mignott</dc:creator>
  <cp:keywords/>
  <dc:description/>
  <cp:lastModifiedBy>Colleen Mignott</cp:lastModifiedBy>
  <cp:revision>5</cp:revision>
  <cp:lastPrinted>2022-11-19T00:46:00Z</cp:lastPrinted>
  <dcterms:created xsi:type="dcterms:W3CDTF">2023-01-23T21:07:00Z</dcterms:created>
  <dcterms:modified xsi:type="dcterms:W3CDTF">2023-01-23T21:10:00Z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15ab35430c482ea49f4ccc3fb1abd1c29d0f3eedd5c8727c94dfda8f81f66d42</vt:lpwstr>
  </property>
</Properties>
</file>